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134" w:rsidRPr="00651BEF" w:rsidRDefault="00AD2134" w:rsidP="00AD2134">
      <w:pPr>
        <w:tabs>
          <w:tab w:val="left" w:pos="284"/>
        </w:tabs>
        <w:rPr>
          <w:rFonts w:asciiTheme="minorHAnsi" w:hAnsiTheme="minorHAnsi"/>
          <w:sz w:val="20"/>
          <w:szCs w:val="20"/>
        </w:rPr>
      </w:pPr>
      <w:r w:rsidRPr="00651BEF">
        <w:rPr>
          <w:rFonts w:asciiTheme="minorHAnsi" w:hAnsiTheme="minorHAnsi"/>
          <w:b/>
          <w:sz w:val="22"/>
          <w:szCs w:val="22"/>
        </w:rPr>
        <w:tab/>
      </w:r>
      <w:r w:rsidRPr="00651BEF">
        <w:rPr>
          <w:rFonts w:asciiTheme="minorHAnsi" w:hAnsiTheme="minorHAnsi"/>
          <w:sz w:val="20"/>
          <w:szCs w:val="20"/>
        </w:rPr>
        <w:t>Příloha č. 6 – Kvalifikační dokumentace</w:t>
      </w:r>
    </w:p>
    <w:p w:rsidR="00AD2134" w:rsidRPr="00651BEF" w:rsidRDefault="00AD2134" w:rsidP="00AD2134">
      <w:pPr>
        <w:tabs>
          <w:tab w:val="left" w:pos="1415"/>
        </w:tabs>
        <w:rPr>
          <w:rFonts w:asciiTheme="minorHAnsi" w:hAnsiTheme="minorHAnsi"/>
          <w:b/>
          <w:sz w:val="22"/>
          <w:szCs w:val="22"/>
        </w:rPr>
      </w:pPr>
    </w:p>
    <w:p w:rsidR="00AD2134" w:rsidRPr="00651BEF" w:rsidRDefault="00AD2134" w:rsidP="00AD2134">
      <w:pPr>
        <w:tabs>
          <w:tab w:val="left" w:pos="1415"/>
        </w:tabs>
        <w:rPr>
          <w:rFonts w:asciiTheme="minorHAnsi" w:hAnsiTheme="minorHAnsi"/>
          <w:b/>
          <w:sz w:val="22"/>
          <w:szCs w:val="22"/>
        </w:rPr>
      </w:pPr>
    </w:p>
    <w:p w:rsidR="00AD2134" w:rsidRPr="00651BEF" w:rsidRDefault="00AD2134" w:rsidP="00AD2134">
      <w:pPr>
        <w:jc w:val="center"/>
        <w:rPr>
          <w:rFonts w:asciiTheme="minorHAnsi" w:hAnsiTheme="minorHAnsi"/>
          <w:b/>
          <w:sz w:val="32"/>
          <w:szCs w:val="32"/>
        </w:rPr>
      </w:pPr>
      <w:r w:rsidRPr="00651BEF">
        <w:rPr>
          <w:rFonts w:asciiTheme="minorHAnsi" w:hAnsiTheme="minorHAnsi"/>
          <w:b/>
          <w:sz w:val="32"/>
          <w:szCs w:val="32"/>
        </w:rPr>
        <w:t>KVALIFIKAČNÍ DOKUMENTACE </w:t>
      </w:r>
    </w:p>
    <w:p w:rsidR="00AD2134" w:rsidRPr="00651BEF" w:rsidRDefault="00AD2134" w:rsidP="00AD2134">
      <w:pPr>
        <w:autoSpaceDE w:val="0"/>
        <w:autoSpaceDN w:val="0"/>
        <w:adjustRightInd w:val="0"/>
        <w:jc w:val="center"/>
        <w:rPr>
          <w:rFonts w:asciiTheme="minorHAnsi" w:hAnsiTheme="minorHAnsi"/>
          <w:color w:val="000000"/>
          <w:sz w:val="22"/>
          <w:szCs w:val="22"/>
        </w:rPr>
      </w:pPr>
      <w:r w:rsidRPr="00651BEF">
        <w:rPr>
          <w:rFonts w:asciiTheme="minorHAnsi" w:hAnsiTheme="minorHAnsi"/>
          <w:sz w:val="22"/>
          <w:szCs w:val="22"/>
        </w:rPr>
        <w:t>pro veřejnou zakázku pro dodávku ICT zařízení</w:t>
      </w:r>
    </w:p>
    <w:p w:rsidR="00AD2134" w:rsidRPr="00651BEF" w:rsidRDefault="00AD2134" w:rsidP="00AD2134">
      <w:pPr>
        <w:jc w:val="center"/>
        <w:rPr>
          <w:rFonts w:asciiTheme="minorHAnsi" w:hAnsiTheme="minorHAnsi"/>
          <w:b/>
          <w:sz w:val="22"/>
          <w:szCs w:val="22"/>
        </w:rPr>
      </w:pPr>
    </w:p>
    <w:p w:rsidR="00AD2134" w:rsidRPr="00651BEF" w:rsidRDefault="00AD2134" w:rsidP="00AD2134">
      <w:pPr>
        <w:jc w:val="center"/>
        <w:rPr>
          <w:rFonts w:asciiTheme="minorHAnsi" w:hAnsiTheme="minorHAnsi"/>
          <w:b/>
          <w:sz w:val="22"/>
          <w:szCs w:val="22"/>
          <w:highlight w:val="yellow"/>
        </w:rPr>
      </w:pPr>
    </w:p>
    <w:p w:rsidR="00AD2134" w:rsidRPr="00651BEF" w:rsidRDefault="00AD2134" w:rsidP="00AD2134">
      <w:pPr>
        <w:jc w:val="center"/>
        <w:rPr>
          <w:rFonts w:asciiTheme="minorHAnsi" w:hAnsiTheme="minorHAnsi"/>
          <w:sz w:val="22"/>
          <w:szCs w:val="22"/>
        </w:rPr>
      </w:pPr>
      <w:r w:rsidRPr="00651BEF">
        <w:rPr>
          <w:rFonts w:asciiTheme="minorHAnsi" w:hAnsiTheme="minorHAnsi"/>
          <w:sz w:val="22"/>
          <w:szCs w:val="22"/>
        </w:rPr>
        <w:t xml:space="preserve"> Název veřejné zakázky: </w:t>
      </w:r>
    </w:p>
    <w:p w:rsidR="00651BEF" w:rsidRPr="00651BEF" w:rsidRDefault="00651BEF" w:rsidP="00AD2134">
      <w:pPr>
        <w:jc w:val="center"/>
        <w:rPr>
          <w:rFonts w:asciiTheme="minorHAnsi" w:hAnsiTheme="minorHAnsi"/>
          <w:b/>
          <w:sz w:val="22"/>
          <w:szCs w:val="22"/>
        </w:rPr>
      </w:pPr>
    </w:p>
    <w:p w:rsidR="00AD2134" w:rsidRPr="00651BEF" w:rsidRDefault="00AD2134" w:rsidP="00AD2134">
      <w:pPr>
        <w:jc w:val="center"/>
        <w:rPr>
          <w:rFonts w:asciiTheme="minorHAnsi" w:hAnsiTheme="minorHAnsi"/>
          <w:b/>
          <w:sz w:val="22"/>
          <w:szCs w:val="22"/>
        </w:rPr>
      </w:pPr>
      <w:r w:rsidRPr="00651BEF">
        <w:rPr>
          <w:rFonts w:asciiTheme="minorHAnsi" w:hAnsiTheme="minorHAnsi"/>
          <w:b/>
          <w:sz w:val="22"/>
          <w:szCs w:val="22"/>
        </w:rPr>
        <w:t>„Dodávka ICT vybavení pro</w:t>
      </w:r>
      <w:r w:rsidR="00651BEF">
        <w:rPr>
          <w:rFonts w:asciiTheme="minorHAnsi" w:hAnsiTheme="minorHAnsi"/>
          <w:b/>
          <w:sz w:val="22"/>
          <w:szCs w:val="22"/>
        </w:rPr>
        <w:t xml:space="preserve"> VOŠP a SPŠM Kroměříž</w:t>
      </w:r>
      <w:r w:rsidRPr="00651BEF">
        <w:rPr>
          <w:rFonts w:asciiTheme="minorHAnsi" w:hAnsiTheme="minorHAnsi"/>
          <w:b/>
          <w:sz w:val="22"/>
          <w:szCs w:val="22"/>
        </w:rPr>
        <w:t>“</w:t>
      </w:r>
    </w:p>
    <w:p w:rsidR="00AD2134" w:rsidRPr="00651BEF" w:rsidRDefault="00AD2134" w:rsidP="00AD2134">
      <w:pPr>
        <w:rPr>
          <w:rFonts w:asciiTheme="minorHAnsi" w:hAnsiTheme="minorHAnsi"/>
          <w:b/>
          <w:sz w:val="22"/>
          <w:szCs w:val="22"/>
          <w:highlight w:val="yellow"/>
        </w:rPr>
      </w:pPr>
    </w:p>
    <w:p w:rsidR="00AD2134" w:rsidRPr="00651BEF" w:rsidRDefault="00AD2134" w:rsidP="00AD2134">
      <w:pPr>
        <w:jc w:val="center"/>
        <w:rPr>
          <w:rFonts w:asciiTheme="minorHAnsi" w:hAnsiTheme="minorHAnsi"/>
          <w:b/>
          <w:sz w:val="22"/>
          <w:szCs w:val="22"/>
        </w:rPr>
      </w:pPr>
    </w:p>
    <w:p w:rsidR="00AD2134" w:rsidRPr="00651BEF" w:rsidRDefault="00651BEF" w:rsidP="00651BEF">
      <w:pPr>
        <w:ind w:left="2832" w:hanging="2832"/>
        <w:rPr>
          <w:rFonts w:asciiTheme="minorHAnsi" w:hAnsiTheme="minorHAnsi"/>
          <w:sz w:val="22"/>
          <w:szCs w:val="22"/>
        </w:rPr>
      </w:pPr>
      <w:r>
        <w:rPr>
          <w:rFonts w:asciiTheme="minorHAnsi" w:hAnsiTheme="minorHAnsi"/>
          <w:sz w:val="22"/>
          <w:szCs w:val="22"/>
        </w:rPr>
        <w:t xml:space="preserve">Název zadavatele: </w:t>
      </w:r>
      <w:r>
        <w:rPr>
          <w:rFonts w:asciiTheme="minorHAnsi" w:hAnsiTheme="minorHAnsi"/>
          <w:sz w:val="22"/>
          <w:szCs w:val="22"/>
        </w:rPr>
        <w:tab/>
      </w:r>
      <w:r w:rsidRPr="00651BEF">
        <w:rPr>
          <w:rFonts w:asciiTheme="minorHAnsi" w:hAnsiTheme="minorHAnsi"/>
          <w:b/>
          <w:sz w:val="22"/>
          <w:szCs w:val="22"/>
        </w:rPr>
        <w:t>Vyšší odborná škola potravinářská a Střední průmyslová škola mlékárenská Kroměříž</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Sídlo:</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00651BEF">
        <w:rPr>
          <w:rFonts w:asciiTheme="minorHAnsi" w:hAnsiTheme="minorHAnsi"/>
          <w:sz w:val="22"/>
          <w:szCs w:val="22"/>
        </w:rPr>
        <w:t>Štěchovice 4176</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Kód obce dle ZÚJ:</w:t>
      </w:r>
      <w:r w:rsidRPr="00651BEF">
        <w:rPr>
          <w:rFonts w:asciiTheme="minorHAnsi" w:hAnsiTheme="minorHAnsi"/>
          <w:sz w:val="22"/>
          <w:szCs w:val="22"/>
        </w:rPr>
        <w:tab/>
      </w:r>
      <w:r w:rsidRPr="00651BEF">
        <w:rPr>
          <w:rFonts w:asciiTheme="minorHAnsi" w:hAnsiTheme="minorHAnsi"/>
          <w:sz w:val="22"/>
          <w:szCs w:val="22"/>
        </w:rPr>
        <w:tab/>
      </w:r>
      <w:r w:rsidR="00A00F1F" w:rsidRPr="00AE1322">
        <w:rPr>
          <w:rFonts w:asciiTheme="minorHAnsi" w:hAnsiTheme="minorHAnsi" w:cs="Arial"/>
          <w:bCs/>
          <w:color w:val="000000"/>
          <w:sz w:val="22"/>
          <w:szCs w:val="22"/>
        </w:rPr>
        <w:t>588296</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Právní forma:</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t>příspěvková organizace</w:t>
      </w:r>
    </w:p>
    <w:p w:rsidR="00AD2134" w:rsidRPr="00651BEF" w:rsidRDefault="00651BEF" w:rsidP="00AD2134">
      <w:pPr>
        <w:rPr>
          <w:rFonts w:asciiTheme="minorHAnsi" w:hAnsiTheme="minorHAnsi"/>
          <w:sz w:val="22"/>
          <w:szCs w:val="22"/>
        </w:rPr>
      </w:pPr>
      <w:r>
        <w:rPr>
          <w:rFonts w:asciiTheme="minorHAnsi" w:hAnsiTheme="minorHAnsi"/>
          <w:sz w:val="22"/>
          <w:szCs w:val="22"/>
        </w:rPr>
        <w:t>Identifikační číslo:</w:t>
      </w:r>
      <w:r>
        <w:rPr>
          <w:rFonts w:asciiTheme="minorHAnsi" w:hAnsiTheme="minorHAnsi"/>
          <w:sz w:val="22"/>
          <w:szCs w:val="22"/>
        </w:rPr>
        <w:tab/>
      </w:r>
      <w:r>
        <w:rPr>
          <w:rFonts w:asciiTheme="minorHAnsi" w:hAnsiTheme="minorHAnsi"/>
          <w:sz w:val="22"/>
          <w:szCs w:val="22"/>
        </w:rPr>
        <w:tab/>
        <w:t>47935936</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Daňové</w:t>
      </w:r>
      <w:r w:rsidR="00651BEF">
        <w:rPr>
          <w:rFonts w:asciiTheme="minorHAnsi" w:hAnsiTheme="minorHAnsi"/>
          <w:sz w:val="22"/>
          <w:szCs w:val="22"/>
        </w:rPr>
        <w:t xml:space="preserve"> identifikační číslo:</w:t>
      </w:r>
      <w:r w:rsidR="00651BEF">
        <w:rPr>
          <w:rFonts w:asciiTheme="minorHAnsi" w:hAnsiTheme="minorHAnsi"/>
          <w:sz w:val="22"/>
          <w:szCs w:val="22"/>
        </w:rPr>
        <w:tab/>
        <w:t>CZ47935936</w:t>
      </w:r>
      <w:r w:rsidRPr="00651BEF">
        <w:rPr>
          <w:rFonts w:asciiTheme="minorHAnsi" w:hAnsiTheme="minorHAnsi"/>
          <w:sz w:val="22"/>
          <w:szCs w:val="22"/>
        </w:rPr>
        <w:t xml:space="preserve"> (není plátce DPH)</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Statutární orgán:</w:t>
      </w:r>
      <w:r w:rsidRPr="00651BEF">
        <w:rPr>
          <w:rFonts w:asciiTheme="minorHAnsi" w:hAnsiTheme="minorHAnsi"/>
          <w:sz w:val="22"/>
          <w:szCs w:val="22"/>
        </w:rPr>
        <w:tab/>
      </w:r>
      <w:r w:rsidRPr="00651BEF">
        <w:rPr>
          <w:rFonts w:asciiTheme="minorHAnsi" w:hAnsiTheme="minorHAnsi"/>
          <w:sz w:val="22"/>
          <w:szCs w:val="22"/>
        </w:rPr>
        <w:tab/>
      </w:r>
      <w:r w:rsidR="00651BEF">
        <w:rPr>
          <w:rFonts w:asciiTheme="minorHAnsi" w:hAnsiTheme="minorHAnsi"/>
          <w:sz w:val="22"/>
          <w:szCs w:val="22"/>
        </w:rPr>
        <w:t>Ing. Milan Zeman</w:t>
      </w:r>
    </w:p>
    <w:p w:rsidR="00AD2134" w:rsidRPr="00651BEF" w:rsidRDefault="00651BEF" w:rsidP="00AD2134">
      <w:pPr>
        <w:rPr>
          <w:rFonts w:asciiTheme="minorHAnsi" w:hAnsiTheme="minorHAnsi"/>
          <w:sz w:val="22"/>
          <w:szCs w:val="22"/>
        </w:rPr>
      </w:pPr>
      <w:r>
        <w:rPr>
          <w:rFonts w:asciiTheme="minorHAnsi" w:hAnsiTheme="minorHAnsi"/>
          <w:sz w:val="22"/>
          <w:szCs w:val="22"/>
        </w:rPr>
        <w:t>Kontaktní osoba :</w:t>
      </w:r>
      <w:r>
        <w:rPr>
          <w:rFonts w:asciiTheme="minorHAnsi" w:hAnsiTheme="minorHAnsi"/>
          <w:sz w:val="22"/>
          <w:szCs w:val="22"/>
        </w:rPr>
        <w:tab/>
      </w:r>
      <w:r>
        <w:rPr>
          <w:rFonts w:asciiTheme="minorHAnsi" w:hAnsiTheme="minorHAnsi"/>
          <w:sz w:val="22"/>
          <w:szCs w:val="22"/>
        </w:rPr>
        <w:tab/>
        <w:t>Mgr. Ing. Michal Pospíšil</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Telefon, fax:</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00C712EE">
        <w:rPr>
          <w:rFonts w:asciiTheme="minorHAnsi" w:hAnsiTheme="minorHAnsi"/>
          <w:sz w:val="22"/>
          <w:szCs w:val="22"/>
        </w:rPr>
        <w:t>724 205</w:t>
      </w:r>
      <w:r w:rsidR="00651BEF">
        <w:rPr>
          <w:rFonts w:asciiTheme="minorHAnsi" w:hAnsiTheme="minorHAnsi"/>
          <w:sz w:val="22"/>
          <w:szCs w:val="22"/>
        </w:rPr>
        <w:t xml:space="preserve"> 316</w:t>
      </w: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Email:</w:t>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Pr="00651BEF">
        <w:rPr>
          <w:rFonts w:asciiTheme="minorHAnsi" w:hAnsiTheme="minorHAnsi"/>
          <w:sz w:val="22"/>
          <w:szCs w:val="22"/>
        </w:rPr>
        <w:tab/>
      </w:r>
      <w:r w:rsidR="00A00F1F">
        <w:rPr>
          <w:rFonts w:asciiTheme="minorHAnsi" w:hAnsiTheme="minorHAnsi"/>
          <w:sz w:val="22"/>
          <w:szCs w:val="22"/>
        </w:rPr>
        <w:t>pospisil@vospaspsm.cz</w:t>
      </w:r>
    </w:p>
    <w:p w:rsidR="00AD2134" w:rsidRPr="00651BEF" w:rsidRDefault="00AD2134" w:rsidP="00AD2134">
      <w:pPr>
        <w:rPr>
          <w:rFonts w:asciiTheme="minorHAnsi" w:hAnsiTheme="minorHAnsi"/>
          <w:sz w:val="22"/>
          <w:szCs w:val="22"/>
          <w:highlight w:val="yellow"/>
        </w:rPr>
      </w:pPr>
    </w:p>
    <w:p w:rsidR="00AD2134" w:rsidRPr="00651BEF" w:rsidRDefault="00AD2134" w:rsidP="00AD2134">
      <w:pPr>
        <w:rPr>
          <w:rFonts w:asciiTheme="minorHAnsi" w:hAnsiTheme="minorHAnsi"/>
          <w:sz w:val="22"/>
          <w:szCs w:val="22"/>
        </w:rPr>
      </w:pPr>
      <w:r w:rsidRPr="00651BEF">
        <w:rPr>
          <w:rFonts w:asciiTheme="minorHAnsi" w:hAnsiTheme="minorHAnsi"/>
          <w:sz w:val="22"/>
          <w:szCs w:val="22"/>
          <w:u w:val="single"/>
        </w:rPr>
        <w:t>Druh zadávacího řízení:</w:t>
      </w:r>
      <w:r w:rsidRPr="00651BEF">
        <w:rPr>
          <w:rFonts w:asciiTheme="minorHAnsi" w:hAnsiTheme="minorHAnsi"/>
          <w:b/>
          <w:sz w:val="22"/>
          <w:szCs w:val="22"/>
        </w:rPr>
        <w:t xml:space="preserve"> </w:t>
      </w:r>
      <w:r w:rsidRPr="00651BEF">
        <w:rPr>
          <w:rFonts w:asciiTheme="minorHAnsi" w:hAnsiTheme="minorHAnsi"/>
          <w:sz w:val="22"/>
          <w:szCs w:val="22"/>
        </w:rPr>
        <w:tab/>
        <w:t>zjednodušené podlimitní řízení dle § 38 zákona 137/2006 Sb.,</w:t>
      </w:r>
    </w:p>
    <w:p w:rsidR="00AD2134" w:rsidRPr="00651BEF" w:rsidRDefault="00AD2134" w:rsidP="00AD2134">
      <w:pPr>
        <w:ind w:firstLine="2835"/>
        <w:rPr>
          <w:rFonts w:asciiTheme="minorHAnsi" w:hAnsiTheme="minorHAnsi"/>
          <w:sz w:val="22"/>
          <w:szCs w:val="22"/>
        </w:rPr>
      </w:pPr>
      <w:r w:rsidRPr="00651BEF">
        <w:rPr>
          <w:rFonts w:asciiTheme="minorHAnsi" w:hAnsiTheme="minorHAnsi"/>
          <w:sz w:val="22"/>
          <w:szCs w:val="22"/>
        </w:rPr>
        <w:t>o veřejných zakázkách, ve znění pozdějších předpisů</w:t>
      </w:r>
    </w:p>
    <w:p w:rsidR="00AD2134" w:rsidRPr="00651BEF" w:rsidRDefault="00AD2134" w:rsidP="00AD2134">
      <w:pPr>
        <w:spacing w:before="120" w:after="120"/>
        <w:rPr>
          <w:rFonts w:asciiTheme="minorHAnsi" w:hAnsiTheme="minorHAnsi"/>
          <w:sz w:val="22"/>
          <w:szCs w:val="22"/>
        </w:rPr>
      </w:pPr>
      <w:r w:rsidRPr="00651BEF">
        <w:rPr>
          <w:rFonts w:asciiTheme="minorHAnsi" w:hAnsiTheme="minorHAnsi"/>
          <w:sz w:val="22"/>
          <w:szCs w:val="22"/>
          <w:u w:val="single"/>
        </w:rPr>
        <w:t>Předmět veřejné zakázky:</w:t>
      </w:r>
      <w:r w:rsidRPr="00651BEF">
        <w:rPr>
          <w:rFonts w:asciiTheme="minorHAnsi" w:hAnsiTheme="minorHAnsi"/>
          <w:sz w:val="22"/>
          <w:szCs w:val="22"/>
        </w:rPr>
        <w:t xml:space="preserve"> </w:t>
      </w:r>
      <w:r w:rsidRPr="00651BEF">
        <w:rPr>
          <w:rFonts w:asciiTheme="minorHAnsi" w:hAnsiTheme="minorHAnsi"/>
          <w:sz w:val="22"/>
          <w:szCs w:val="22"/>
        </w:rPr>
        <w:tab/>
        <w:t>dodávka</w:t>
      </w:r>
    </w:p>
    <w:p w:rsidR="00AD2134" w:rsidRPr="00651BEF" w:rsidRDefault="00AD2134" w:rsidP="00AD2134">
      <w:pPr>
        <w:rPr>
          <w:rFonts w:asciiTheme="minorHAnsi" w:hAnsiTheme="minorHAnsi"/>
          <w:sz w:val="22"/>
          <w:szCs w:val="22"/>
        </w:rPr>
      </w:pPr>
      <w:r w:rsidRPr="00651BEF">
        <w:rPr>
          <w:rFonts w:asciiTheme="minorHAnsi" w:hAnsiTheme="minorHAnsi"/>
          <w:sz w:val="22"/>
          <w:szCs w:val="22"/>
          <w:u w:val="single"/>
        </w:rPr>
        <w:t>Limit veřejné zakázky:</w:t>
      </w:r>
      <w:r w:rsidRPr="00651BEF">
        <w:rPr>
          <w:rFonts w:asciiTheme="minorHAnsi" w:hAnsiTheme="minorHAnsi"/>
          <w:sz w:val="22"/>
          <w:szCs w:val="22"/>
        </w:rPr>
        <w:t xml:space="preserve"> </w:t>
      </w:r>
      <w:r w:rsidRPr="00651BEF">
        <w:rPr>
          <w:rFonts w:asciiTheme="minorHAnsi" w:hAnsiTheme="minorHAnsi"/>
          <w:sz w:val="22"/>
          <w:szCs w:val="22"/>
        </w:rPr>
        <w:tab/>
      </w:r>
      <w:r w:rsidR="00651BEF">
        <w:rPr>
          <w:rFonts w:asciiTheme="minorHAnsi" w:hAnsiTheme="minorHAnsi"/>
          <w:sz w:val="22"/>
          <w:szCs w:val="22"/>
        </w:rPr>
        <w:tab/>
      </w:r>
      <w:r w:rsidRPr="00651BEF">
        <w:rPr>
          <w:rFonts w:asciiTheme="minorHAnsi" w:hAnsiTheme="minorHAnsi"/>
          <w:sz w:val="22"/>
          <w:szCs w:val="22"/>
        </w:rPr>
        <w:t>podlimitní</w:t>
      </w:r>
    </w:p>
    <w:p w:rsidR="00AD2134" w:rsidRPr="00651BEF" w:rsidRDefault="00AD2134" w:rsidP="00AD2134">
      <w:pPr>
        <w:spacing w:before="120"/>
        <w:rPr>
          <w:rFonts w:asciiTheme="minorHAnsi" w:hAnsiTheme="minorHAnsi"/>
          <w:sz w:val="22"/>
          <w:szCs w:val="22"/>
        </w:rPr>
      </w:pPr>
      <w:r w:rsidRPr="00651BEF">
        <w:rPr>
          <w:rFonts w:asciiTheme="minorHAnsi" w:hAnsiTheme="minorHAnsi"/>
          <w:sz w:val="22"/>
          <w:szCs w:val="22"/>
          <w:u w:val="single"/>
        </w:rPr>
        <w:t>Číslo veřejné zakázky:</w:t>
      </w:r>
      <w:r w:rsidRPr="00651BEF">
        <w:rPr>
          <w:rFonts w:asciiTheme="minorHAnsi" w:hAnsiTheme="minorHAnsi"/>
          <w:sz w:val="22"/>
          <w:szCs w:val="22"/>
        </w:rPr>
        <w:t xml:space="preserve"> </w:t>
      </w:r>
      <w:r w:rsidRPr="00651BEF">
        <w:rPr>
          <w:rFonts w:asciiTheme="minorHAnsi" w:hAnsiTheme="minorHAnsi"/>
          <w:sz w:val="22"/>
          <w:szCs w:val="22"/>
        </w:rPr>
        <w:tab/>
      </w:r>
      <w:r w:rsidR="00651BEF">
        <w:rPr>
          <w:rFonts w:asciiTheme="minorHAnsi" w:hAnsiTheme="minorHAnsi"/>
          <w:sz w:val="22"/>
          <w:szCs w:val="22"/>
        </w:rPr>
        <w:tab/>
      </w:r>
      <w:r w:rsidR="00651BEF" w:rsidRPr="00651BEF">
        <w:rPr>
          <w:rFonts w:asciiTheme="minorHAnsi" w:hAnsiTheme="minorHAnsi"/>
          <w:color w:val="FF0000"/>
          <w:sz w:val="22"/>
          <w:szCs w:val="22"/>
        </w:rPr>
        <w:t>xxx</w:t>
      </w:r>
      <w:r w:rsidRPr="00651BEF">
        <w:rPr>
          <w:rFonts w:asciiTheme="minorHAnsi" w:hAnsiTheme="minorHAnsi"/>
          <w:color w:val="FF0000"/>
          <w:sz w:val="22"/>
          <w:szCs w:val="22"/>
        </w:rPr>
        <w:t>/2013</w:t>
      </w:r>
    </w:p>
    <w:p w:rsidR="00AD2134" w:rsidRPr="00651BEF" w:rsidRDefault="00AD2134" w:rsidP="00AD2134">
      <w:pPr>
        <w:rPr>
          <w:rFonts w:asciiTheme="minorHAnsi" w:hAnsiTheme="minorHAnsi"/>
          <w:sz w:val="22"/>
          <w:szCs w:val="22"/>
        </w:rPr>
      </w:pPr>
    </w:p>
    <w:p w:rsidR="00AD2134" w:rsidRPr="00651BEF" w:rsidRDefault="00AD2134" w:rsidP="00AD2134">
      <w:pPr>
        <w:rPr>
          <w:rFonts w:asciiTheme="minorHAnsi" w:hAnsiTheme="minorHAnsi"/>
          <w:sz w:val="22"/>
          <w:szCs w:val="22"/>
          <w:highlight w:val="yellow"/>
        </w:rPr>
      </w:pP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t>Základní ustanovení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Tato kvalifikační dokumentace obsahuje podrobnou specifikaci požadavků na kvalifikaci dodavatelů shora uvedené zakázky.</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Tato zakázka je zadávána formou zjednodušeného podlimitního řízení dle ustanovení zákona č. 137/2006 Sb., o veřejných zakázkách (dále pouze „ZVZ“ nebo „Zákon“) upravujících zjednodušené podlimitní řízení.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Z těchto důvodů tedy v rámci tohoto zadávacího řízení zadavatel v souladu s ust. §62 odst. 3 Zákona stanoví, že splnění kvalifikačních předpokladů uchazeči prokazují PŘEDLOŽENÍM ČESTNÉHO PROHLÁŠENÍ, Z JEHOŽ OBSAHU BUDE ZŘEJMÉ, ŽE DODAVATEL KVALIFIKAČNÍ PŘEDPOKLADY POŽADOVANÉ ZADAVATELEM SPLŇUJE.</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 xml:space="preserve">Uchazeč, se kterým má být uzavřena smlouva, je povinen před jejím uzavřením předložit zadavateli originály nebo úředně ověřené kopie dokladů prokazujících splnění kvalifikace. Nesplnění této </w:t>
      </w:r>
      <w:r w:rsidRPr="00651BEF">
        <w:rPr>
          <w:rFonts w:asciiTheme="minorHAnsi" w:hAnsiTheme="minorHAnsi"/>
          <w:sz w:val="22"/>
          <w:szCs w:val="22"/>
        </w:rPr>
        <w:lastRenderedPageBreak/>
        <w:t>povinnosti se považuje za neposkytnutí součinnosti k uzavření smlouvy a je důvodem pro uzavření smlouvy s dalším uchazečem v pořadí.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Uchazeči tedy v rámci předkládaných nabídek splnění kvalifikace dokládají pouze čestným</w:t>
      </w:r>
      <w:r w:rsidR="00A00F1F">
        <w:rPr>
          <w:rFonts w:asciiTheme="minorHAnsi" w:hAnsiTheme="minorHAnsi"/>
          <w:sz w:val="22"/>
          <w:szCs w:val="22"/>
        </w:rPr>
        <w:t xml:space="preserve"> </w:t>
      </w:r>
      <w:r w:rsidRPr="00651BEF">
        <w:rPr>
          <w:rFonts w:asciiTheme="minorHAnsi" w:hAnsiTheme="minorHAnsi"/>
          <w:sz w:val="22"/>
          <w:szCs w:val="22"/>
        </w:rPr>
        <w:t>prohlášením a až vítězný uchazeč před uzavřením smlouvy předkládá dokumenty uvedené u</w:t>
      </w:r>
      <w:r w:rsidR="00A00F1F">
        <w:rPr>
          <w:rFonts w:asciiTheme="minorHAnsi" w:hAnsiTheme="minorHAnsi"/>
          <w:sz w:val="22"/>
          <w:szCs w:val="22"/>
        </w:rPr>
        <w:t xml:space="preserve"> </w:t>
      </w:r>
      <w:r w:rsidRPr="00651BEF">
        <w:rPr>
          <w:rFonts w:asciiTheme="minorHAnsi" w:hAnsiTheme="minorHAnsi"/>
          <w:sz w:val="22"/>
          <w:szCs w:val="22"/>
        </w:rPr>
        <w:t>jednotlivých kvalifikačních předpokladů v této kvalifikační dokumentaci (originály nebo ověřené kopie) platné ke dni podání nabídky.</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Výpis ze seznamu kvalifikovaných dodavatelů</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Dodavatel může k splnění kvalifikace (dokládáno až uchazečem, se který</w:t>
      </w:r>
      <w:r w:rsidR="00B64D90">
        <w:rPr>
          <w:rFonts w:asciiTheme="minorHAnsi" w:hAnsiTheme="minorHAnsi"/>
          <w:sz w:val="22"/>
          <w:szCs w:val="22"/>
        </w:rPr>
        <w:t xml:space="preserve">m má být uzavřena smlouva – viz </w:t>
      </w:r>
      <w:r w:rsidRPr="00651BEF">
        <w:rPr>
          <w:rFonts w:asciiTheme="minorHAnsi" w:hAnsiTheme="minorHAnsi"/>
          <w:sz w:val="22"/>
          <w:szCs w:val="22"/>
        </w:rPr>
        <w:t>výše) doložit výpis ze seznamu kvalifikovaných dodavatelů vydaným provozovatelem seznamu (§ 125 – 132 Zákona, který nahrazuje splnění prokázání základních kvalifikačních předpokladů podle základních kvalifikačních předpokladů podle § 53 odst. 1 nebo 2 Zákona a profesních kvalifikačních předpokladů podle § 54 písm. a) až d) Zákona v tom rozsahu, v jakém doklady prokazující splnění těchto profesních kvalifikačních předpokladů pokrývají požadavky zadavatele na prokázání splnění profesních kvalifikačních předpokladů pro plnění veřejné zakázky. Výpis ze seznamu kvalifikovaných dodavatelů předloží dodavatel ne starší než tři měsíce od posledního dne, ke kterému má být prokázáno splnění kvalifikace.</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Certifikát</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 xml:space="preserve">Dodavatelé mohou splnění kvalifikace doložit certifikátem vydaným v rámci systému certifikovaných dodavatelů (§ 133 – 142 Zákona), který obsahuje náležitosti </w:t>
      </w:r>
      <w:r w:rsidR="00F34066" w:rsidRPr="00651BEF">
        <w:rPr>
          <w:rFonts w:asciiTheme="minorHAnsi" w:hAnsiTheme="minorHAnsi"/>
          <w:sz w:val="22"/>
          <w:szCs w:val="22"/>
        </w:rPr>
        <w:t>stanovené v</w:t>
      </w:r>
      <w:r w:rsidR="00F34066">
        <w:rPr>
          <w:rFonts w:asciiTheme="minorHAnsi" w:hAnsiTheme="minorHAnsi"/>
          <w:sz w:val="22"/>
          <w:szCs w:val="22"/>
        </w:rPr>
        <w:t xml:space="preserve"> § 139</w:t>
      </w:r>
      <w:r w:rsidRPr="00651BEF">
        <w:rPr>
          <w:rFonts w:asciiTheme="minorHAnsi" w:hAnsiTheme="minorHAnsi"/>
          <w:sz w:val="22"/>
          <w:szCs w:val="22"/>
        </w:rPr>
        <w:t xml:space="preserve"> Zákona a pokud údaje v něm uvedené jsou platné nejméně k poslednímu dni lhůty pro prokázání splnění kvalifikace, nahrazuje tento certifikát splnění kvalifikace v rozsahu v něm uvedených údajů (dokládáno až uchazečem, se kterým má být uzavřena smlouva – vize výše). Certifikát musí být platný ve smyslu § 140 odst. 1 Zákona (tj. nesmí být starší než jeden rok).</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 xml:space="preserve">Prokazování kvalifikace pomocí subdodavatele </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Pokud není dodavatel schopen prokázat splnění určité části kvalifikace požadované zadavatelem podle § 50 odst. 1 písm. b) a d) Zákona, je oprávněn splnění kvalifikace v chybějícím rozsahu prokázat prostřednictvím subdodavatele.</w:t>
      </w:r>
    </w:p>
    <w:p w:rsidR="00AD2134" w:rsidRPr="00651BEF" w:rsidRDefault="00AD2134" w:rsidP="00AD2134">
      <w:pPr>
        <w:spacing w:before="120" w:after="120"/>
        <w:jc w:val="both"/>
        <w:rPr>
          <w:rFonts w:asciiTheme="minorHAnsi" w:hAnsiTheme="minorHAnsi"/>
          <w:sz w:val="22"/>
          <w:szCs w:val="22"/>
        </w:rPr>
      </w:pPr>
      <w:r w:rsidRPr="00651BEF">
        <w:rPr>
          <w:rFonts w:asciiTheme="minorHAnsi" w:hAnsiTheme="minorHAnsi"/>
          <w:sz w:val="22"/>
          <w:szCs w:val="22"/>
        </w:rPr>
        <w:t>V takovém případě uchazeči ve svém čestném prohlášení o splnění kvalifikačních předpokladů (viz odst. 1 výše) UVEDOU, KTERÝ KVALIFIKAČNÍ PŘEDPOKLAD PROKAZUJÍ PROSTŘEDNICTVÍM SUBDODAVATELE A UVEDOU IDENTIFIKACI DANÉHO SUBDODAVATELE.</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Dodavatel (nikoli pouze uchazeč, se kterým má být podepsána smlouva) je v takovém případě</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povinen zadavateli předložit již jako součást nabídky:</w:t>
      </w:r>
    </w:p>
    <w:p w:rsidR="00AD2134" w:rsidRPr="00651BEF" w:rsidRDefault="00AD2134" w:rsidP="00AD2134">
      <w:pPr>
        <w:numPr>
          <w:ilvl w:val="0"/>
          <w:numId w:val="3"/>
        </w:numPr>
        <w:jc w:val="both"/>
        <w:rPr>
          <w:rFonts w:asciiTheme="minorHAnsi" w:hAnsiTheme="minorHAnsi"/>
          <w:sz w:val="22"/>
          <w:szCs w:val="22"/>
        </w:rPr>
      </w:pPr>
      <w:r w:rsidRPr="00651BEF">
        <w:rPr>
          <w:rFonts w:asciiTheme="minorHAnsi" w:hAnsiTheme="minorHAnsi"/>
          <w:sz w:val="22"/>
          <w:szCs w:val="22"/>
        </w:rPr>
        <w:t>doklady prokazující splnění základního kvalifikačního předpokladu podle § 53 odst. 1 písm. j) Zákona a profesního kvalifikačního předpokladu podle § 54 písm. a) Zákona subdodavatelem a</w:t>
      </w:r>
    </w:p>
    <w:p w:rsidR="00AD2134" w:rsidRDefault="00AD2134" w:rsidP="00AD2134">
      <w:pPr>
        <w:numPr>
          <w:ilvl w:val="0"/>
          <w:numId w:val="3"/>
        </w:numPr>
        <w:jc w:val="both"/>
        <w:rPr>
          <w:rFonts w:asciiTheme="minorHAnsi" w:hAnsiTheme="minorHAnsi"/>
          <w:sz w:val="22"/>
          <w:szCs w:val="22"/>
        </w:rPr>
      </w:pPr>
      <w:r w:rsidRPr="00651BEF">
        <w:rPr>
          <w:rFonts w:asciiTheme="minorHAnsi" w:hAnsiTheme="minorHAnsi"/>
          <w:sz w:val="22"/>
          <w:szCs w:val="22"/>
        </w:rPr>
        <w:t>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Zákona.</w:t>
      </w:r>
    </w:p>
    <w:p w:rsidR="004E3560" w:rsidRPr="00651BEF" w:rsidRDefault="004E3560" w:rsidP="004E3560">
      <w:pPr>
        <w:ind w:left="720"/>
        <w:jc w:val="both"/>
        <w:rPr>
          <w:rFonts w:asciiTheme="minorHAnsi" w:hAnsiTheme="minorHAnsi"/>
          <w:sz w:val="22"/>
          <w:szCs w:val="22"/>
        </w:rPr>
      </w:pP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lastRenderedPageBreak/>
        <w:t xml:space="preserve">Dodavatel není oprávněn prostřednictvím subdodavatele prokázat splnění kvalifikace </w:t>
      </w:r>
      <w:r w:rsidR="00F34066" w:rsidRPr="00651BEF">
        <w:rPr>
          <w:rFonts w:asciiTheme="minorHAnsi" w:hAnsiTheme="minorHAnsi"/>
          <w:sz w:val="22"/>
          <w:szCs w:val="22"/>
        </w:rPr>
        <w:t>podle § 54</w:t>
      </w:r>
      <w:r w:rsidRPr="00651BEF">
        <w:rPr>
          <w:rFonts w:asciiTheme="minorHAnsi" w:hAnsiTheme="minorHAnsi"/>
          <w:sz w:val="22"/>
          <w:szCs w:val="22"/>
        </w:rPr>
        <w:t xml:space="preserve"> písm. a) Zákona.</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Prokazování kvalifikace více dodavateli společně</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Pokud nabídku podává několik dodavatelů společně, je každý z dodavatelů povinen prokázat splnění základních kvalifikačních předpokladů podle § 50 odst. 1 písm. a) Zákona a profesního kvalifikačního předpokladu podle § 54 písm. a) Zákona v plném rozsahu (formou čestného prohlášení dle odst. 1 této kvalifikační dokumentace).</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Splnění kvalifikace podle § 50 odst. 1 písm. b) a d) Zákona musí prokázat všichni dodavatelé společně (v takovém případě dodavatelé ve svém čestném prohlášení dle odst. 1 této kvalifikační dokumentace uvedou, který z nich prokazuje ten který kvalifikační předpoklad).</w:t>
      </w:r>
    </w:p>
    <w:p w:rsidR="00AD2134" w:rsidRPr="00651BEF" w:rsidRDefault="00AD2134" w:rsidP="00AD2134">
      <w:pPr>
        <w:spacing w:before="120" w:after="120"/>
        <w:jc w:val="both"/>
        <w:rPr>
          <w:rFonts w:asciiTheme="minorHAnsi" w:hAnsiTheme="minorHAnsi"/>
          <w:sz w:val="22"/>
          <w:szCs w:val="22"/>
        </w:rPr>
      </w:pPr>
      <w:r w:rsidRPr="00651BEF">
        <w:rPr>
          <w:rFonts w:asciiTheme="minorHAnsi" w:hAnsiTheme="minorHAnsi"/>
          <w:sz w:val="22"/>
          <w:szCs w:val="22"/>
        </w:rPr>
        <w:t>Pokud je tedy nabídka podávána dodavateli ve sdružení, doporučuje zadavatel, aby každý člen sdružení doložil čestné prohlášení dle odst. 1 této kvalifikační dokumentace samostatně (s tím, že každé dokládané čestné prohlášení bude obsahovat prohlášení o splnění základních kvalifikačních předpokladů podle § 50 odst. 1 písm. a) Zákona a profesního kvalifikačního předpokladu podle § 54 písm. a) Zákona a prohlášení o těch částech kvalifikace, které ten který člen sdružení za sdružení prokazuje.</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Pokud nabídku podává několik dodavatelů společně, jsou zadavateli povinni předložit jako součást nabídky také smlouvu, ve které je obsažen závazek, že všichni tito dodavatelé budou vůči zadavateli a třetím osobám z jakýchkoliv právních vztahů vzniklých v souvislosti se zakázkou zavázáni společně a nerozdílně, a to po celou dobu plnění veřejné zakázky i po dobu trvání jiných závazků vyplývajících ze zakázky.</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Prokazování kvalifikace zahraniční osoby</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Nevyplývá-li ze zvláštního právního předpisu jinak, zahraniční dodavatel prokazuje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 Zahraniční dodavatel prokazuje splnění kvalifikace způsobem podle § 51 odst. 7 Zákona.</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2"/>
        <w:rPr>
          <w:rFonts w:asciiTheme="minorHAnsi" w:hAnsiTheme="minorHAnsi"/>
          <w:sz w:val="22"/>
          <w:szCs w:val="22"/>
        </w:rPr>
      </w:pPr>
      <w:r w:rsidRPr="00651BEF">
        <w:rPr>
          <w:rFonts w:asciiTheme="minorHAnsi" w:hAnsiTheme="minorHAnsi"/>
          <w:sz w:val="22"/>
          <w:szCs w:val="22"/>
        </w:rPr>
        <w:t>Dokládání originálů nebo ověřených kopií dokladů před podpisem smlouvy</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Uchazeč, se kterým má být podepsána smlouva doloží v souladu s ust. §62 odst. 3 Zákona originály nebo úředně ověřené kopie dokladů prokazujících splnění kvalifikace, které jsou specifikovány níže u jednotlivých kvalifikačních předpokladů.</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Zadavatel si v této souvislosti vyhrazuje možnost požadovat po tomto uchazeči, aby písemně objasnil předložené informace či doklady nebo předložil další informace či doklady prokazující splnění kvalifikace ve smyslu ust. §59 odst. 4 Zákona.</w:t>
      </w: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lastRenderedPageBreak/>
        <w:t>Rozsah kvalifikac</w:t>
      </w:r>
      <w:r w:rsidRPr="00651BEF">
        <w:rPr>
          <w:rFonts w:asciiTheme="minorHAnsi" w:hAnsiTheme="minorHAnsi"/>
          <w:sz w:val="22"/>
          <w:szCs w:val="22"/>
          <w:lang w:val="cs-CZ"/>
        </w:rPr>
        <w:t>e</w:t>
      </w:r>
    </w:p>
    <w:p w:rsidR="00AD2134" w:rsidRPr="00651BEF" w:rsidRDefault="00AD2134" w:rsidP="00AD2134">
      <w:pPr>
        <w:pStyle w:val="Nadpis2"/>
        <w:numPr>
          <w:ilvl w:val="1"/>
          <w:numId w:val="2"/>
        </w:numPr>
        <w:rPr>
          <w:rFonts w:asciiTheme="minorHAnsi" w:hAnsiTheme="minorHAnsi"/>
          <w:sz w:val="22"/>
          <w:szCs w:val="22"/>
        </w:rPr>
      </w:pPr>
      <w:r w:rsidRPr="00651BEF">
        <w:rPr>
          <w:rFonts w:asciiTheme="minorHAnsi" w:hAnsiTheme="minorHAnsi"/>
          <w:sz w:val="22"/>
          <w:szCs w:val="22"/>
        </w:rPr>
        <w:t>Kvalifikaci splní dodavatel, který:</w:t>
      </w:r>
    </w:p>
    <w:p w:rsidR="00AD2134" w:rsidRPr="00651BEF" w:rsidRDefault="00AD2134" w:rsidP="00AD2134">
      <w:pPr>
        <w:numPr>
          <w:ilvl w:val="0"/>
          <w:numId w:val="5"/>
        </w:numPr>
        <w:jc w:val="both"/>
        <w:rPr>
          <w:rFonts w:asciiTheme="minorHAnsi" w:hAnsiTheme="minorHAnsi"/>
          <w:sz w:val="22"/>
          <w:szCs w:val="22"/>
        </w:rPr>
      </w:pPr>
      <w:r w:rsidRPr="00651BEF">
        <w:rPr>
          <w:rFonts w:asciiTheme="minorHAnsi" w:hAnsiTheme="minorHAnsi"/>
          <w:sz w:val="22"/>
          <w:szCs w:val="22"/>
        </w:rPr>
        <w:t>splní základní kvalifikační předpoklady podle § 53 Zákona</w:t>
      </w:r>
    </w:p>
    <w:p w:rsidR="00AD2134" w:rsidRPr="00651BEF" w:rsidRDefault="00AD2134" w:rsidP="00AD2134">
      <w:pPr>
        <w:numPr>
          <w:ilvl w:val="0"/>
          <w:numId w:val="5"/>
        </w:numPr>
        <w:jc w:val="both"/>
        <w:rPr>
          <w:rFonts w:asciiTheme="minorHAnsi" w:hAnsiTheme="minorHAnsi"/>
          <w:sz w:val="22"/>
          <w:szCs w:val="22"/>
        </w:rPr>
      </w:pPr>
      <w:r w:rsidRPr="00651BEF">
        <w:rPr>
          <w:rFonts w:asciiTheme="minorHAnsi" w:hAnsiTheme="minorHAnsi"/>
          <w:sz w:val="22"/>
          <w:szCs w:val="22"/>
        </w:rPr>
        <w:t>splní profesní kvalifikační předpoklady podle § 54 Zákona</w:t>
      </w:r>
    </w:p>
    <w:p w:rsidR="00AD2134" w:rsidRPr="00651BEF" w:rsidRDefault="00AD2134" w:rsidP="00AD2134">
      <w:pPr>
        <w:numPr>
          <w:ilvl w:val="0"/>
          <w:numId w:val="5"/>
        </w:numPr>
        <w:jc w:val="both"/>
        <w:rPr>
          <w:rFonts w:asciiTheme="minorHAnsi" w:hAnsiTheme="minorHAnsi"/>
          <w:sz w:val="22"/>
          <w:szCs w:val="22"/>
        </w:rPr>
      </w:pPr>
      <w:r w:rsidRPr="00651BEF">
        <w:rPr>
          <w:rFonts w:asciiTheme="minorHAnsi" w:hAnsiTheme="minorHAnsi"/>
          <w:sz w:val="22"/>
          <w:szCs w:val="22"/>
        </w:rPr>
        <w:t>splní technické kvalifikační předpoklady podle § 56 Zákona</w:t>
      </w:r>
    </w:p>
    <w:p w:rsidR="00AD2134" w:rsidRPr="00651BEF" w:rsidRDefault="00AD2134" w:rsidP="00AD2134">
      <w:pPr>
        <w:ind w:left="720"/>
        <w:jc w:val="both"/>
        <w:rPr>
          <w:rFonts w:asciiTheme="minorHAnsi" w:hAnsiTheme="minorHAnsi"/>
          <w:sz w:val="22"/>
          <w:szCs w:val="22"/>
        </w:rPr>
      </w:pP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t>Základní kvalifikační předpoklady podle § 53 Zákona a způsob jejich prokázání</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Zadavatel požaduje splnění základních kvalifikačních předpokladů podle § 53 odst. 1 Zákona, tedy předpoklady splňuje dodavatel:</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v posledních 3 letech nenaplnil skutkovou podstatu jednání nekalé soutěže formou podplácení podle zvláštního právního předpisu,</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není v likvidaci,</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nemá v evidenci daní zachyceny daňové nedoplatky, a to jak v ČR, tak v zemi sídla, místa podnikání či bydliště dodavatele,</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lastRenderedPageBreak/>
        <w:t>který nemá nedoplatek na pojistném a na penále na veřejné zdravotní pojištění, a to jak v ČR, tak v zemi sídla, místa podnikání či bydliště dodavatele,</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nemá nedoplatek na pojistném a na penále na sociální zabezpečení a příspěvku na státní politiku zaměstnanosti, a to jak v ČR, tak v zemi sídla, místa podnikání či bydliště dodavatele,</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 xml:space="preserve">který není veden v rejstříku osob se zákazem plnění veřejných zakázek a </w:t>
      </w:r>
    </w:p>
    <w:p w:rsidR="00AD2134" w:rsidRPr="00651BEF" w:rsidRDefault="00AD2134" w:rsidP="00AD2134">
      <w:pPr>
        <w:pStyle w:val="Textkomente"/>
        <w:numPr>
          <w:ilvl w:val="0"/>
          <w:numId w:val="1"/>
        </w:numPr>
        <w:ind w:left="742" w:hanging="283"/>
        <w:jc w:val="both"/>
        <w:rPr>
          <w:rFonts w:asciiTheme="minorHAnsi" w:hAnsiTheme="minorHAnsi"/>
          <w:sz w:val="22"/>
          <w:szCs w:val="22"/>
        </w:rPr>
      </w:pPr>
      <w:r w:rsidRPr="00651BEF">
        <w:rPr>
          <w:rFonts w:asciiTheme="minorHAnsi" w:hAnsiTheme="minorHAnsi"/>
          <w:sz w:val="22"/>
          <w:szCs w:val="22"/>
        </w:rPr>
        <w:t>kterému nebyla v posledních 3 letech pravomocně uložena pokuta za umožnění výkonu nelegální práce podle zvláštního právního předpisu (§5, písm. e) zákona č. 435/2004 Sb.)</w:t>
      </w:r>
    </w:p>
    <w:p w:rsidR="00AD2134" w:rsidRPr="00651BEF" w:rsidRDefault="00AD2134" w:rsidP="00AD2134">
      <w:pPr>
        <w:pStyle w:val="Textkomente"/>
        <w:ind w:left="742"/>
        <w:jc w:val="both"/>
        <w:rPr>
          <w:rFonts w:asciiTheme="minorHAnsi" w:hAnsiTheme="minorHAnsi"/>
          <w:sz w:val="22"/>
          <w:szCs w:val="22"/>
        </w:rPr>
      </w:pPr>
    </w:p>
    <w:p w:rsidR="00AD2134" w:rsidRPr="00651BEF" w:rsidRDefault="00AD2134" w:rsidP="00AD2134">
      <w:pPr>
        <w:pStyle w:val="Nadpis2"/>
        <w:numPr>
          <w:ilvl w:val="1"/>
          <w:numId w:val="2"/>
        </w:numPr>
        <w:rPr>
          <w:rFonts w:asciiTheme="minorHAnsi" w:hAnsiTheme="minorHAnsi"/>
          <w:sz w:val="22"/>
          <w:szCs w:val="22"/>
        </w:rPr>
      </w:pPr>
      <w:r w:rsidRPr="00651BEF">
        <w:rPr>
          <w:rFonts w:asciiTheme="minorHAnsi" w:hAnsiTheme="minorHAnsi"/>
          <w:sz w:val="22"/>
          <w:szCs w:val="22"/>
        </w:rPr>
        <w:t>Způsob prokázání splnění základních kvalifikačních předpokladů</w:t>
      </w:r>
    </w:p>
    <w:p w:rsidR="00AD2134" w:rsidRPr="00651BEF" w:rsidRDefault="00AD2134" w:rsidP="00AD2134">
      <w:pPr>
        <w:spacing w:before="120"/>
        <w:jc w:val="both"/>
        <w:rPr>
          <w:rFonts w:asciiTheme="minorHAnsi" w:hAnsiTheme="minorHAnsi"/>
          <w:sz w:val="22"/>
          <w:szCs w:val="22"/>
          <w:u w:val="single"/>
        </w:rPr>
      </w:pPr>
      <w:r w:rsidRPr="00651BEF">
        <w:rPr>
          <w:rFonts w:asciiTheme="minorHAnsi" w:hAnsiTheme="minorHAnsi"/>
          <w:sz w:val="22"/>
          <w:szCs w:val="22"/>
        </w:rPr>
        <w:t xml:space="preserve">Dodavatel prokazuje splnění výše uvedených základních kvalifikačních předpokladů předložením čestného prohlášení. Z obsahu čestného prohlášení musí být zřejmé, že dodavatel splňuje příslušné základní kvalifikační předpoklady. Čestné prohlášení </w:t>
      </w:r>
      <w:r w:rsidRPr="00651BEF">
        <w:rPr>
          <w:rFonts w:asciiTheme="minorHAnsi" w:hAnsiTheme="minorHAnsi"/>
          <w:sz w:val="22"/>
          <w:szCs w:val="22"/>
          <w:u w:val="single"/>
        </w:rPr>
        <w:t>musí být podepsáno osobou oprávněnou jednat jménem či za dodavatele.</w:t>
      </w:r>
      <w:r w:rsidRPr="00651BEF">
        <w:rPr>
          <w:rFonts w:asciiTheme="minorHAnsi" w:hAnsiTheme="minorHAnsi"/>
          <w:sz w:val="22"/>
          <w:szCs w:val="22"/>
        </w:rPr>
        <w:t xml:space="preserve"> Dodavatel může využít vzoru čestného prohlášení, které je přílohu ZD – Příloha č. 7.</w:t>
      </w:r>
    </w:p>
    <w:p w:rsidR="00AD2134" w:rsidRPr="00651BEF" w:rsidRDefault="00AD2134" w:rsidP="00AD2134">
      <w:pPr>
        <w:jc w:val="both"/>
        <w:rPr>
          <w:rFonts w:asciiTheme="minorHAnsi" w:hAnsiTheme="minorHAnsi"/>
          <w:sz w:val="22"/>
          <w:szCs w:val="22"/>
          <w:u w:val="single"/>
        </w:rPr>
      </w:pPr>
    </w:p>
    <w:p w:rsidR="00AD2134" w:rsidRPr="00651BEF" w:rsidRDefault="00AD2134" w:rsidP="00AD2134">
      <w:pPr>
        <w:jc w:val="both"/>
        <w:rPr>
          <w:rFonts w:asciiTheme="minorHAnsi" w:hAnsiTheme="minorHAnsi"/>
          <w:sz w:val="22"/>
          <w:szCs w:val="22"/>
        </w:rPr>
      </w:pPr>
      <w:r w:rsidRPr="00651BEF">
        <w:rPr>
          <w:rFonts w:asciiTheme="minorHAnsi" w:hAnsiTheme="minorHAnsi"/>
          <w:b/>
          <w:sz w:val="22"/>
          <w:szCs w:val="22"/>
        </w:rPr>
        <w:t>Uchazeč, se kterým má být uzavřena smlouva doloží před jejím uzavřením</w:t>
      </w:r>
      <w:r w:rsidR="001D0DA9">
        <w:rPr>
          <w:rFonts w:asciiTheme="minorHAnsi" w:hAnsiTheme="minorHAnsi"/>
          <w:sz w:val="22"/>
          <w:szCs w:val="22"/>
        </w:rPr>
        <w:t xml:space="preserve"> (originál nebo ověřenou kopii</w:t>
      </w:r>
      <w:r w:rsidRPr="00651BEF">
        <w:rPr>
          <w:rFonts w:asciiTheme="minorHAnsi" w:hAnsiTheme="minorHAnsi"/>
          <w:sz w:val="22"/>
          <w:szCs w:val="22"/>
        </w:rPr>
        <w:t>):</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výpis z evidence Rejstříku trestů [odst. 3 písm. a) a b) výše],</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potvrzení příslušného finančního úřadu a ve vztahu ke spotřební dani čestného prohlášení [odst. 3 písm. f) výše],</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potvrzení příslušného orgánu či instituce [odst. 3 písm. h) výše],</w:t>
      </w:r>
    </w:p>
    <w:p w:rsidR="00AD2134" w:rsidRPr="00651BEF" w:rsidRDefault="00AD2134" w:rsidP="00AD2134">
      <w:pPr>
        <w:numPr>
          <w:ilvl w:val="0"/>
          <w:numId w:val="6"/>
        </w:numPr>
        <w:jc w:val="both"/>
        <w:rPr>
          <w:rFonts w:asciiTheme="minorHAnsi" w:hAnsiTheme="minorHAnsi"/>
          <w:sz w:val="22"/>
          <w:szCs w:val="22"/>
        </w:rPr>
      </w:pPr>
      <w:r w:rsidRPr="00651BEF">
        <w:rPr>
          <w:rFonts w:asciiTheme="minorHAnsi" w:hAnsiTheme="minorHAnsi"/>
          <w:sz w:val="22"/>
          <w:szCs w:val="22"/>
        </w:rPr>
        <w:t>čestné prohlášení [odst. 3 písm. c) až e) a g), i) až k) výše].</w:t>
      </w:r>
    </w:p>
    <w:p w:rsidR="00AD2134" w:rsidRPr="00651BEF" w:rsidRDefault="00AD2134" w:rsidP="00AD2134">
      <w:pPr>
        <w:spacing w:before="120" w:after="120"/>
        <w:jc w:val="both"/>
        <w:rPr>
          <w:rFonts w:asciiTheme="minorHAnsi" w:hAnsiTheme="minorHAnsi"/>
          <w:b/>
          <w:sz w:val="22"/>
          <w:szCs w:val="22"/>
        </w:rPr>
      </w:pPr>
      <w:r w:rsidRPr="00651BEF">
        <w:rPr>
          <w:rFonts w:asciiTheme="minorHAnsi" w:hAnsiTheme="minorHAnsi"/>
          <w:b/>
          <w:sz w:val="22"/>
          <w:szCs w:val="22"/>
        </w:rPr>
        <w:t>Doklady prokazující splnění základních kvalifikačních předpokladů nesmějí být starší 90 dnů ke dni podání nabídky.</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Má-li být předmět veřejné zakázky plněn několika dodavateli společně a za tímto účelem podávají či hodlají podat společnou nabídku, je každý z dodavatelů povinen prokázat splnění základních kvalifikačních předpokladů podle § 50 odst. 1 písm. a) Zákona v plném rozsahu. Dodavatel není oprávněn splnění základních kvalifikačních předpokladů prokázat prostřednictvím subdodavatele.</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1"/>
        <w:spacing w:after="120"/>
        <w:rPr>
          <w:rFonts w:asciiTheme="minorHAnsi" w:hAnsiTheme="minorHAnsi"/>
          <w:sz w:val="22"/>
          <w:szCs w:val="22"/>
        </w:rPr>
      </w:pPr>
      <w:r w:rsidRPr="00651BEF">
        <w:rPr>
          <w:rFonts w:asciiTheme="minorHAnsi" w:hAnsiTheme="minorHAnsi"/>
          <w:sz w:val="22"/>
          <w:szCs w:val="22"/>
        </w:rPr>
        <w:t>Profesní kvalifikační předpoklady podle § 54 Zákona a způsob jejich prokázání</w:t>
      </w:r>
    </w:p>
    <w:p w:rsidR="00AD2134" w:rsidRPr="00651BEF" w:rsidRDefault="00AD2134" w:rsidP="00AD2134">
      <w:pPr>
        <w:rPr>
          <w:rFonts w:asciiTheme="minorHAnsi" w:hAnsiTheme="minorHAnsi"/>
          <w:sz w:val="22"/>
          <w:szCs w:val="22"/>
        </w:rPr>
      </w:pP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 xml:space="preserve">Zadavatel požaduje prokázání splnění profesních kvalifikačních předpokladů v rozsahu </w:t>
      </w:r>
      <w:r w:rsidR="00F34066" w:rsidRPr="00651BEF">
        <w:rPr>
          <w:rFonts w:asciiTheme="minorHAnsi" w:hAnsiTheme="minorHAnsi"/>
          <w:sz w:val="22"/>
          <w:szCs w:val="22"/>
        </w:rPr>
        <w:t>dle § 54</w:t>
      </w:r>
      <w:r w:rsidRPr="00651BEF">
        <w:rPr>
          <w:rFonts w:asciiTheme="minorHAnsi" w:hAnsiTheme="minorHAnsi"/>
          <w:sz w:val="22"/>
          <w:szCs w:val="22"/>
        </w:rPr>
        <w:t xml:space="preserve"> písm. a), b) Zákona.</w:t>
      </w:r>
    </w:p>
    <w:p w:rsidR="00AD2134" w:rsidRPr="00651BEF" w:rsidRDefault="00AD2134" w:rsidP="00AD2134">
      <w:pPr>
        <w:pStyle w:val="Nadpis2"/>
        <w:numPr>
          <w:ilvl w:val="1"/>
          <w:numId w:val="2"/>
        </w:numPr>
        <w:spacing w:before="240"/>
        <w:rPr>
          <w:rFonts w:asciiTheme="minorHAnsi" w:hAnsiTheme="minorHAnsi"/>
          <w:sz w:val="22"/>
          <w:szCs w:val="22"/>
        </w:rPr>
      </w:pPr>
      <w:r w:rsidRPr="00651BEF">
        <w:rPr>
          <w:rFonts w:asciiTheme="minorHAnsi" w:hAnsiTheme="minorHAnsi"/>
          <w:sz w:val="22"/>
          <w:szCs w:val="22"/>
        </w:rPr>
        <w:t>Způsob prokázání splnění profesních kvalifikačních předpokladů</w:t>
      </w:r>
    </w:p>
    <w:p w:rsidR="00AD2134" w:rsidRPr="00651BEF" w:rsidRDefault="00AD2134" w:rsidP="00AD2134">
      <w:pPr>
        <w:spacing w:before="120"/>
        <w:jc w:val="both"/>
        <w:rPr>
          <w:rFonts w:asciiTheme="minorHAnsi" w:hAnsiTheme="minorHAnsi"/>
          <w:sz w:val="22"/>
          <w:szCs w:val="22"/>
          <w:u w:val="single"/>
        </w:rPr>
      </w:pPr>
      <w:r w:rsidRPr="00651BEF">
        <w:rPr>
          <w:rFonts w:asciiTheme="minorHAnsi" w:hAnsiTheme="minorHAnsi"/>
          <w:sz w:val="22"/>
          <w:szCs w:val="22"/>
        </w:rPr>
        <w:t xml:space="preserve">Dodavatel prokazuje splnění profesních kvalifikačních předpokladů tím, že v nabídce předloží čestné prohlášení, z jehož obsahu bude zřejmé, že požadované doklady dle § 54 písm. a), b) Zákona splňuje. </w:t>
      </w:r>
      <w:r w:rsidRPr="00651BEF">
        <w:rPr>
          <w:rFonts w:asciiTheme="minorHAnsi" w:hAnsiTheme="minorHAnsi"/>
          <w:sz w:val="22"/>
          <w:szCs w:val="22"/>
        </w:rPr>
        <w:lastRenderedPageBreak/>
        <w:t xml:space="preserve">Čestné prohlášení </w:t>
      </w:r>
      <w:r w:rsidRPr="00651BEF">
        <w:rPr>
          <w:rFonts w:asciiTheme="minorHAnsi" w:hAnsiTheme="minorHAnsi"/>
          <w:sz w:val="22"/>
          <w:szCs w:val="22"/>
          <w:u w:val="single"/>
        </w:rPr>
        <w:t>musí být podepsáno osobou oprávněnou jednat jménem či za dodavatele.</w:t>
      </w:r>
      <w:r w:rsidRPr="00651BEF">
        <w:rPr>
          <w:rFonts w:asciiTheme="minorHAnsi" w:hAnsiTheme="minorHAnsi"/>
          <w:sz w:val="22"/>
          <w:szCs w:val="22"/>
        </w:rPr>
        <w:t xml:space="preserve"> Dodavatel může využít vzoru čestného prohlášení, které je přílohu ZD – Příloha č. 8.</w:t>
      </w:r>
    </w:p>
    <w:p w:rsidR="00AD2134" w:rsidRPr="00651BEF" w:rsidRDefault="00AD2134" w:rsidP="00AD2134">
      <w:pPr>
        <w:jc w:val="both"/>
        <w:rPr>
          <w:rFonts w:asciiTheme="minorHAnsi" w:hAnsiTheme="minorHAnsi"/>
          <w:b/>
          <w:sz w:val="22"/>
          <w:szCs w:val="22"/>
        </w:rPr>
      </w:pPr>
    </w:p>
    <w:p w:rsidR="00AD2134" w:rsidRPr="00651BEF" w:rsidRDefault="00AD2134" w:rsidP="00AD2134">
      <w:pPr>
        <w:jc w:val="both"/>
        <w:rPr>
          <w:rFonts w:asciiTheme="minorHAnsi" w:hAnsiTheme="minorHAnsi"/>
          <w:sz w:val="22"/>
          <w:szCs w:val="22"/>
        </w:rPr>
      </w:pPr>
      <w:r w:rsidRPr="00651BEF">
        <w:rPr>
          <w:rFonts w:asciiTheme="minorHAnsi" w:hAnsiTheme="minorHAnsi"/>
          <w:b/>
          <w:sz w:val="22"/>
          <w:szCs w:val="22"/>
        </w:rPr>
        <w:t>Uchazeč, se kterým má být uzavřena smlouva doloží před jejím uzavřením</w:t>
      </w:r>
      <w:r w:rsidR="001D0DA9">
        <w:rPr>
          <w:rFonts w:asciiTheme="minorHAnsi" w:hAnsiTheme="minorHAnsi"/>
          <w:sz w:val="22"/>
          <w:szCs w:val="22"/>
        </w:rPr>
        <w:t xml:space="preserve"> (originál nebo ověřenou kopii</w:t>
      </w:r>
      <w:r w:rsidRPr="00651BEF">
        <w:rPr>
          <w:rFonts w:asciiTheme="minorHAnsi" w:hAnsiTheme="minorHAnsi"/>
          <w:sz w:val="22"/>
          <w:szCs w:val="22"/>
        </w:rPr>
        <w:t>):</w:t>
      </w:r>
    </w:p>
    <w:p w:rsidR="00AD2134" w:rsidRPr="00651BEF" w:rsidRDefault="00AD2134" w:rsidP="00AD2134">
      <w:pPr>
        <w:numPr>
          <w:ilvl w:val="0"/>
          <w:numId w:val="7"/>
        </w:numPr>
        <w:spacing w:before="120" w:after="100" w:afterAutospacing="1"/>
        <w:jc w:val="both"/>
        <w:rPr>
          <w:rFonts w:asciiTheme="minorHAnsi" w:hAnsiTheme="minorHAnsi"/>
          <w:sz w:val="22"/>
          <w:szCs w:val="22"/>
        </w:rPr>
      </w:pPr>
      <w:r w:rsidRPr="00651BEF">
        <w:rPr>
          <w:rFonts w:asciiTheme="minorHAnsi" w:hAnsiTheme="minorHAnsi"/>
          <w:sz w:val="22"/>
          <w:szCs w:val="22"/>
        </w:rPr>
        <w:t>Výpis z obchodního rejstříku, pokud je v něm zapsán, či výpis z jiné obdobné evidenci, pokud je v ní zapsán (§54 písm. a) Zákona),</w:t>
      </w:r>
    </w:p>
    <w:p w:rsidR="00AD2134" w:rsidRPr="00651BEF" w:rsidRDefault="00AD2134" w:rsidP="00AD2134">
      <w:pPr>
        <w:numPr>
          <w:ilvl w:val="0"/>
          <w:numId w:val="7"/>
        </w:numPr>
        <w:spacing w:before="120"/>
        <w:jc w:val="both"/>
        <w:rPr>
          <w:rFonts w:asciiTheme="minorHAnsi" w:hAnsiTheme="minorHAnsi"/>
          <w:sz w:val="22"/>
          <w:szCs w:val="22"/>
        </w:rPr>
      </w:pPr>
      <w:r w:rsidRPr="00651BEF">
        <w:rPr>
          <w:rFonts w:asciiTheme="minorHAnsi" w:hAnsiTheme="minorHAnsi"/>
          <w:sz w:val="22"/>
          <w:szCs w:val="22"/>
        </w:rPr>
        <w:t>Doklad o oprávnění k podnikání podle zvláštních právních předpisů v rozsahu odpovídajícím předmětu veřejné zakázky, zejména doklad prokazující příslušné živnostenské oprávnění či licenci (§54 písm. b) Zákona).</w:t>
      </w:r>
    </w:p>
    <w:p w:rsidR="00AD2134" w:rsidRPr="00651BEF" w:rsidRDefault="00AD2134" w:rsidP="00AD2134">
      <w:pPr>
        <w:jc w:val="both"/>
        <w:rPr>
          <w:rFonts w:asciiTheme="minorHAnsi" w:hAnsiTheme="minorHAnsi"/>
          <w:sz w:val="22"/>
          <w:szCs w:val="22"/>
        </w:rPr>
      </w:pPr>
    </w:p>
    <w:p w:rsidR="00AD2134" w:rsidRPr="00651BEF" w:rsidRDefault="00AD2134" w:rsidP="00AD2134">
      <w:pPr>
        <w:jc w:val="both"/>
        <w:rPr>
          <w:rFonts w:asciiTheme="minorHAnsi" w:hAnsiTheme="minorHAnsi"/>
          <w:b/>
          <w:sz w:val="22"/>
          <w:szCs w:val="22"/>
        </w:rPr>
      </w:pPr>
      <w:r w:rsidRPr="00651BEF">
        <w:rPr>
          <w:rFonts w:asciiTheme="minorHAnsi" w:hAnsiTheme="minorHAnsi"/>
          <w:b/>
          <w:sz w:val="22"/>
          <w:szCs w:val="22"/>
        </w:rPr>
        <w:t>Výpis z obchodního rejstříku nesmí být starší 90 dnů ke dni podání nabídky.</w:t>
      </w:r>
    </w:p>
    <w:p w:rsidR="00AD2134" w:rsidRPr="00651BEF" w:rsidRDefault="00AD2134" w:rsidP="00AD2134">
      <w:pPr>
        <w:spacing w:before="120"/>
        <w:jc w:val="both"/>
        <w:rPr>
          <w:rFonts w:asciiTheme="minorHAnsi" w:hAnsiTheme="minorHAnsi"/>
          <w:sz w:val="22"/>
          <w:szCs w:val="22"/>
        </w:rPr>
      </w:pPr>
      <w:r w:rsidRPr="00651BEF">
        <w:rPr>
          <w:rFonts w:asciiTheme="minorHAnsi" w:hAnsiTheme="minorHAnsi"/>
          <w:sz w:val="22"/>
          <w:szCs w:val="22"/>
        </w:rPr>
        <w:t>Má-li být předmět veřejné zakázky plněn několika dodavateli společně a za tímto účelem podávají či hodlají podat společnou nabídku, je každý z dodavatelů povinen prokázat splnění profesních kvalifikačních předpokladů podle § 54 písm. a) Zákona v plném rozsahu. Dodavatel není oprávněn splnění kvalifikace podle § 54 písm. a) Zákona prokázat prostřednictvím subdodavatele.</w:t>
      </w:r>
    </w:p>
    <w:p w:rsidR="00AD2134" w:rsidRPr="00651BEF" w:rsidRDefault="00D0449E" w:rsidP="00AD2134">
      <w:pPr>
        <w:jc w:val="both"/>
        <w:rPr>
          <w:rFonts w:asciiTheme="minorHAnsi" w:hAnsiTheme="minorHAnsi"/>
          <w:sz w:val="22"/>
          <w:szCs w:val="22"/>
        </w:rPr>
      </w:pPr>
      <w:r>
        <w:rPr>
          <w:rFonts w:asciiTheme="minorHAnsi" w:hAnsiTheme="minorHAnsi"/>
          <w:sz w:val="22"/>
          <w:szCs w:val="22"/>
        </w:rPr>
        <w:t>(</w:t>
      </w:r>
      <w:r w:rsidR="00AD2134" w:rsidRPr="00651BEF">
        <w:rPr>
          <w:rFonts w:asciiTheme="minorHAnsi" w:hAnsiTheme="minorHAnsi"/>
          <w:sz w:val="22"/>
          <w:szCs w:val="22"/>
        </w:rPr>
        <w:t>Pozn</w:t>
      </w:r>
      <w:r>
        <w:rPr>
          <w:rFonts w:asciiTheme="minorHAnsi" w:hAnsiTheme="minorHAnsi"/>
          <w:sz w:val="22"/>
          <w:szCs w:val="22"/>
        </w:rPr>
        <w:t>ámka</w:t>
      </w:r>
      <w:r w:rsidR="00AD2134" w:rsidRPr="00651BEF">
        <w:rPr>
          <w:rFonts w:asciiTheme="minorHAnsi" w:hAnsiTheme="minorHAnsi"/>
          <w:sz w:val="22"/>
          <w:szCs w:val="22"/>
        </w:rPr>
        <w:t>: Bude-li dodavatel prokazovat splnění tohoto kvalifikačního předpokladu prostřednictvím subdodavatele, musí subdodavatel ve smyslu ust. § 51 odst. 4 písm. b) Zákona vykonávat pro zadavatele komplexně všechny činnosti, na něž se vztahuje předmětný doklad o oprávnění k podnikání (v případě, že součástí zakázky jsou činnosti, které nemá předmětný subdodavatel vykonávat, není pro splnění tohoto kvalifikačního předpokladu dodavatelem postačující, když požadovaným dokladem o oprávnění k vykonávání těchto činností disponuje pouze předmětný subdodavatel, který tyto činnosti nemá vykonávat). Skládání kvalifikace však v tomto případě považuje zadavatel za přípustné, tedy dodavatel je oprávněn pokrýt činnosti tvořící předmět veřejné zakázky prostřednictvím dokladů o oprávnění k podnikání, kterými disponuje více subdodavatelů (případně i přímo dodavatel), to samozřejmě za předpokladu, že subjekt, který daným dokladem o oprávnění k podnikání disponuje, bude vykonávat odpovídající část dané zakázky.</w:t>
      </w:r>
      <w:r>
        <w:rPr>
          <w:rFonts w:asciiTheme="minorHAnsi" w:hAnsiTheme="minorHAnsi"/>
          <w:sz w:val="22"/>
          <w:szCs w:val="22"/>
        </w:rPr>
        <w:t>)</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1"/>
        <w:numPr>
          <w:ilvl w:val="0"/>
          <w:numId w:val="10"/>
        </w:numPr>
        <w:rPr>
          <w:rFonts w:asciiTheme="minorHAnsi" w:hAnsiTheme="minorHAnsi"/>
          <w:sz w:val="22"/>
          <w:szCs w:val="22"/>
        </w:rPr>
      </w:pPr>
      <w:r w:rsidRPr="00651BEF">
        <w:rPr>
          <w:rFonts w:asciiTheme="minorHAnsi" w:hAnsiTheme="minorHAnsi"/>
          <w:sz w:val="22"/>
          <w:szCs w:val="22"/>
        </w:rPr>
        <w:t>Technické kvalifikační předpoklady dle § 56 Zákona a způsob jejich prokázání</w:t>
      </w:r>
    </w:p>
    <w:p w:rsidR="00AD2134" w:rsidRPr="00651BEF" w:rsidRDefault="00AD2134" w:rsidP="00AD2134">
      <w:pPr>
        <w:rPr>
          <w:rFonts w:asciiTheme="minorHAnsi" w:hAnsiTheme="minorHAnsi"/>
          <w:sz w:val="22"/>
          <w:szCs w:val="22"/>
        </w:rPr>
      </w:pPr>
    </w:p>
    <w:p w:rsidR="00AD2134" w:rsidRPr="00651BEF" w:rsidRDefault="00AD2134" w:rsidP="00AD2134">
      <w:pPr>
        <w:rPr>
          <w:rFonts w:asciiTheme="minorHAnsi" w:hAnsiTheme="minorHAnsi"/>
          <w:sz w:val="22"/>
          <w:szCs w:val="22"/>
        </w:rPr>
      </w:pPr>
      <w:r w:rsidRPr="00651BEF">
        <w:rPr>
          <w:rFonts w:asciiTheme="minorHAnsi" w:hAnsiTheme="minorHAnsi"/>
          <w:sz w:val="22"/>
          <w:szCs w:val="22"/>
        </w:rPr>
        <w:t>Zadavatel požaduje rovněž prokázání splnění technických kvalifikačních před</w:t>
      </w:r>
      <w:r w:rsidR="00D0449E">
        <w:rPr>
          <w:rFonts w:asciiTheme="minorHAnsi" w:hAnsiTheme="minorHAnsi"/>
          <w:sz w:val="22"/>
          <w:szCs w:val="22"/>
        </w:rPr>
        <w:t xml:space="preserve">pokladů </w:t>
      </w:r>
      <w:r w:rsidR="00F34066">
        <w:rPr>
          <w:rFonts w:asciiTheme="minorHAnsi" w:hAnsiTheme="minorHAnsi"/>
          <w:sz w:val="22"/>
          <w:szCs w:val="22"/>
        </w:rPr>
        <w:t xml:space="preserve">dle </w:t>
      </w:r>
      <w:r w:rsidR="00F34066" w:rsidRPr="00651BEF">
        <w:rPr>
          <w:rFonts w:asciiTheme="minorHAnsi" w:hAnsiTheme="minorHAnsi"/>
          <w:sz w:val="22"/>
          <w:szCs w:val="22"/>
        </w:rPr>
        <w:t>§ 56</w:t>
      </w:r>
      <w:r w:rsidRPr="00651BEF">
        <w:rPr>
          <w:rFonts w:asciiTheme="minorHAnsi" w:hAnsiTheme="minorHAnsi"/>
          <w:sz w:val="22"/>
          <w:szCs w:val="22"/>
        </w:rPr>
        <w:t xml:space="preserve"> odst. 1 písm. a) Zákona.</w:t>
      </w:r>
    </w:p>
    <w:p w:rsidR="00AD2134" w:rsidRPr="00651BEF" w:rsidRDefault="00AD2134" w:rsidP="00AD2134">
      <w:pPr>
        <w:pStyle w:val="Odstavecseseznamem"/>
        <w:spacing w:before="240"/>
        <w:ind w:left="0" w:firstLine="284"/>
        <w:contextualSpacing w:val="0"/>
        <w:jc w:val="both"/>
        <w:outlineLvl w:val="1"/>
        <w:rPr>
          <w:rFonts w:asciiTheme="minorHAnsi" w:hAnsiTheme="minorHAnsi"/>
          <w:b/>
          <w:sz w:val="22"/>
          <w:szCs w:val="22"/>
        </w:rPr>
      </w:pPr>
      <w:r w:rsidRPr="00651BEF">
        <w:rPr>
          <w:rFonts w:asciiTheme="minorHAnsi" w:hAnsiTheme="minorHAnsi"/>
          <w:b/>
          <w:sz w:val="22"/>
          <w:szCs w:val="22"/>
        </w:rPr>
        <w:t>5.1 Způsob prokázání splnění technických kvalifikačních předpokladů</w:t>
      </w:r>
    </w:p>
    <w:p w:rsidR="00AD2134" w:rsidRDefault="00AD2134" w:rsidP="00AD2134">
      <w:pPr>
        <w:pStyle w:val="Odstavecseseznamem"/>
        <w:spacing w:before="240"/>
        <w:ind w:left="284"/>
        <w:contextualSpacing w:val="0"/>
        <w:jc w:val="both"/>
        <w:outlineLvl w:val="1"/>
        <w:rPr>
          <w:rFonts w:asciiTheme="minorHAnsi" w:eastAsia="Calibri" w:hAnsiTheme="minorHAnsi"/>
          <w:sz w:val="22"/>
          <w:szCs w:val="22"/>
        </w:rPr>
      </w:pPr>
      <w:r w:rsidRPr="00651BEF">
        <w:rPr>
          <w:rFonts w:asciiTheme="minorHAnsi" w:eastAsia="Calibri" w:hAnsiTheme="minorHAnsi"/>
          <w:sz w:val="22"/>
          <w:szCs w:val="22"/>
        </w:rPr>
        <w:t>Splnění těchto kvalifikačních předpokladů prokazuje uchazeč tím, že v nabídce předloží čestné prohlášení, ve kterém prohlásí, že v období posledních 3 let (počítáno zpětně od data, ke kterému uchazeč podává nabídku) realizoval a dodal min. 3 dodávky obdobného zařízení jako je předmět veřejné zakázky (ICT vybavení</w:t>
      </w:r>
      <w:r w:rsidR="00D0449E">
        <w:rPr>
          <w:rFonts w:asciiTheme="minorHAnsi" w:eastAsia="Calibri" w:hAnsiTheme="minorHAnsi"/>
          <w:sz w:val="22"/>
          <w:szCs w:val="22"/>
        </w:rPr>
        <w:t>)</w:t>
      </w:r>
      <w:r w:rsidRPr="00651BEF">
        <w:rPr>
          <w:rFonts w:asciiTheme="minorHAnsi" w:eastAsia="Calibri" w:hAnsiTheme="minorHAnsi"/>
          <w:sz w:val="22"/>
          <w:szCs w:val="22"/>
        </w:rPr>
        <w:t>.</w:t>
      </w:r>
    </w:p>
    <w:p w:rsidR="00D0449E" w:rsidRPr="00651BEF" w:rsidRDefault="00D0449E" w:rsidP="00AD2134">
      <w:pPr>
        <w:pStyle w:val="Odstavecseseznamem"/>
        <w:spacing w:before="240"/>
        <w:ind w:left="284"/>
        <w:contextualSpacing w:val="0"/>
        <w:jc w:val="both"/>
        <w:outlineLvl w:val="1"/>
        <w:rPr>
          <w:rFonts w:asciiTheme="minorHAnsi" w:hAnsiTheme="minorHAnsi"/>
          <w:b/>
          <w:vanish/>
          <w:sz w:val="22"/>
          <w:szCs w:val="22"/>
        </w:rPr>
      </w:pPr>
    </w:p>
    <w:p w:rsidR="00AD2134" w:rsidRPr="00651BEF" w:rsidRDefault="00AD2134" w:rsidP="00AD2134">
      <w:pPr>
        <w:autoSpaceDE w:val="0"/>
        <w:autoSpaceDN w:val="0"/>
        <w:adjustRightInd w:val="0"/>
        <w:ind w:left="720"/>
        <w:jc w:val="both"/>
        <w:rPr>
          <w:rFonts w:asciiTheme="minorHAnsi" w:eastAsia="Calibri" w:hAnsiTheme="minorHAnsi"/>
          <w:sz w:val="22"/>
          <w:szCs w:val="22"/>
        </w:rPr>
      </w:pPr>
    </w:p>
    <w:p w:rsidR="00AD2134" w:rsidRPr="00651BEF" w:rsidRDefault="00AD2134" w:rsidP="00AD2134">
      <w:pPr>
        <w:autoSpaceDE w:val="0"/>
        <w:autoSpaceDN w:val="0"/>
        <w:adjustRightInd w:val="0"/>
        <w:jc w:val="both"/>
        <w:rPr>
          <w:rFonts w:asciiTheme="minorHAnsi" w:eastAsia="Calibri" w:hAnsiTheme="minorHAnsi"/>
          <w:b/>
          <w:bCs/>
          <w:iCs/>
          <w:sz w:val="22"/>
          <w:szCs w:val="22"/>
        </w:rPr>
      </w:pPr>
      <w:r w:rsidRPr="00651BEF">
        <w:rPr>
          <w:rFonts w:asciiTheme="minorHAnsi" w:eastAsia="Calibri" w:hAnsiTheme="minorHAnsi"/>
          <w:b/>
          <w:bCs/>
          <w:iCs/>
          <w:sz w:val="22"/>
          <w:szCs w:val="22"/>
        </w:rPr>
        <w:t>Dokumenty předkládané před podpisem smlouvy</w:t>
      </w:r>
    </w:p>
    <w:p w:rsidR="00AD2134" w:rsidRPr="00651BEF" w:rsidRDefault="00AD2134" w:rsidP="00AD2134">
      <w:p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 xml:space="preserve">Osvědčení objednatelů o řádném plnění nejvýznamnějších dodávek (§ 56 odst. 1 písm. a) Zákona) popř. </w:t>
      </w:r>
      <w:r w:rsidRPr="00651BEF">
        <w:rPr>
          <w:rFonts w:asciiTheme="minorHAnsi" w:hAnsiTheme="minorHAnsi"/>
          <w:sz w:val="22"/>
          <w:szCs w:val="22"/>
        </w:rPr>
        <w:t>smlouva s jinou osobou a doklad o uskutečnění plnění dodavatele, není-li možné osvědčení od jiné osoby, která zároveň není veřejným zadavatelem, získat z důvodů spočívajících na její straně.</w:t>
      </w:r>
    </w:p>
    <w:p w:rsidR="00AD2134" w:rsidRPr="00651BEF" w:rsidRDefault="00AD2134" w:rsidP="00AD2134">
      <w:pPr>
        <w:autoSpaceDE w:val="0"/>
        <w:autoSpaceDN w:val="0"/>
        <w:adjustRightInd w:val="0"/>
        <w:spacing w:before="120"/>
        <w:jc w:val="both"/>
        <w:rPr>
          <w:rFonts w:asciiTheme="minorHAnsi" w:hAnsiTheme="minorHAnsi"/>
          <w:sz w:val="22"/>
          <w:szCs w:val="22"/>
        </w:rPr>
      </w:pPr>
      <w:r w:rsidRPr="00651BEF">
        <w:rPr>
          <w:rFonts w:asciiTheme="minorHAnsi" w:eastAsia="Calibri" w:hAnsiTheme="minorHAnsi"/>
          <w:sz w:val="22"/>
          <w:szCs w:val="22"/>
        </w:rPr>
        <w:lastRenderedPageBreak/>
        <w:t>Uchazeč, se kterým má být uzavřena smlouva, předloží výše uvedené dok</w:t>
      </w:r>
      <w:r w:rsidR="00B64D90">
        <w:rPr>
          <w:rFonts w:asciiTheme="minorHAnsi" w:eastAsia="Calibri" w:hAnsiTheme="minorHAnsi"/>
          <w:sz w:val="22"/>
          <w:szCs w:val="22"/>
        </w:rPr>
        <w:t>umenty prokazující řádné plnění</w:t>
      </w:r>
      <w:r w:rsidRPr="00651BEF">
        <w:rPr>
          <w:rFonts w:asciiTheme="minorHAnsi" w:eastAsia="Calibri" w:hAnsiTheme="minorHAnsi"/>
          <w:sz w:val="22"/>
          <w:szCs w:val="22"/>
        </w:rPr>
        <w:t xml:space="preserve"> dodávek, a to min. 3 dodávky obdobných zařízení jako je předmět veřejné zakázky (ICT vybavení). Tato osvědčení či jiný dokument musí zahrnovat:</w:t>
      </w:r>
      <w:r w:rsidRPr="00651BEF">
        <w:rPr>
          <w:rFonts w:asciiTheme="minorHAnsi" w:eastAsia="Calibri" w:hAnsiTheme="minorHAnsi"/>
          <w:b/>
          <w:bCs/>
          <w:sz w:val="22"/>
          <w:szCs w:val="22"/>
        </w:rPr>
        <w:t xml:space="preserve"> </w:t>
      </w:r>
    </w:p>
    <w:p w:rsidR="00AD2134" w:rsidRPr="00651BEF" w:rsidRDefault="00AD2134" w:rsidP="00AD2134">
      <w:pPr>
        <w:autoSpaceDE w:val="0"/>
        <w:autoSpaceDN w:val="0"/>
        <w:adjustRightInd w:val="0"/>
        <w:jc w:val="both"/>
        <w:rPr>
          <w:rFonts w:asciiTheme="minorHAnsi" w:eastAsia="Calibri" w:hAnsiTheme="minorHAnsi"/>
          <w:sz w:val="22"/>
          <w:szCs w:val="22"/>
        </w:rPr>
      </w:pP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cenu dané referenční zakázky,</w:t>
      </w: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doba (zahájení – ukončení),</w:t>
      </w: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místo realizace,</w:t>
      </w:r>
    </w:p>
    <w:p w:rsidR="00AD2134" w:rsidRPr="00651BEF" w:rsidRDefault="00AD2134" w:rsidP="00AD2134">
      <w:pPr>
        <w:numPr>
          <w:ilvl w:val="0"/>
          <w:numId w:val="8"/>
        </w:num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údaj o tom, zda byla realizace provedena řádně a odborně.</w:t>
      </w:r>
    </w:p>
    <w:p w:rsidR="00AD2134" w:rsidRPr="00651BEF" w:rsidRDefault="00AD2134" w:rsidP="00AD2134">
      <w:pPr>
        <w:autoSpaceDE w:val="0"/>
        <w:autoSpaceDN w:val="0"/>
        <w:adjustRightInd w:val="0"/>
        <w:ind w:left="720"/>
        <w:jc w:val="both"/>
        <w:rPr>
          <w:rFonts w:asciiTheme="minorHAnsi" w:eastAsia="Calibri" w:hAnsiTheme="minorHAnsi"/>
          <w:sz w:val="22"/>
          <w:szCs w:val="22"/>
        </w:rPr>
      </w:pPr>
    </w:p>
    <w:p w:rsidR="00AD2134" w:rsidRPr="00651BEF" w:rsidRDefault="00AD2134" w:rsidP="00AD2134">
      <w:p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Další podstatné aspekty:</w:t>
      </w:r>
    </w:p>
    <w:p w:rsidR="00AD2134" w:rsidRPr="00651BEF" w:rsidRDefault="00AD2134" w:rsidP="00AD2134">
      <w:pPr>
        <w:autoSpaceDE w:val="0"/>
        <w:autoSpaceDN w:val="0"/>
        <w:adjustRightInd w:val="0"/>
        <w:jc w:val="both"/>
        <w:rPr>
          <w:rFonts w:asciiTheme="minorHAnsi" w:eastAsia="Calibri" w:hAnsiTheme="minorHAnsi"/>
          <w:sz w:val="22"/>
          <w:szCs w:val="22"/>
        </w:rPr>
      </w:pPr>
      <w:r w:rsidRPr="00651BEF">
        <w:rPr>
          <w:rFonts w:asciiTheme="minorHAnsi" w:eastAsia="Calibri" w:hAnsiTheme="minorHAnsi"/>
          <w:sz w:val="22"/>
          <w:szCs w:val="22"/>
        </w:rPr>
        <w:t>Bude-li dodavatel prokazovat splnění tohoto kvalifikačního předpokladu prostřednictvím subdodavatele, upozorňuje zadavatel na to, že ve smyslu ust. §51 odst. 4 písm. b) Zákona musí daný subdodavatel vykonávat pro dodavatele minimálně takové plnění (popř. poskytnout věci či práva), které rozsahem odpovídá jím prokazované kvalifikaci. Dále platí, že účelem daného kvalifikačního předpokladu je zajištění toho, že danou zakázku bude jako celek realizovat subjekt, který má dostatečné zkušenosti s realizací obdobných zakázek (když dostatečnost zkušeností je dána obecně právě tím, že daný subjekt realizoval referenční zakázky v požadovaném počtu a finančním objemu). Zadavatel tedy v tomto smyslu informuje dodavatele, že nebude zpravidla považovat za postačující, pokud tento kvalifikační předpoklad dodavatel prokáže v plném rozsahu prostřednictvím subdodavatele, který bude realizovat pouze část zadávané zakázky, která svým rozsahem neodpovídá kvalifikaci, kterou prokazuje.</w:t>
      </w:r>
    </w:p>
    <w:p w:rsidR="00AD2134" w:rsidRPr="00651BEF" w:rsidRDefault="00AD2134" w:rsidP="00AD2134">
      <w:pPr>
        <w:autoSpaceDE w:val="0"/>
        <w:autoSpaceDN w:val="0"/>
        <w:adjustRightInd w:val="0"/>
        <w:jc w:val="both"/>
        <w:rPr>
          <w:rFonts w:asciiTheme="minorHAnsi" w:eastAsia="Calibri" w:hAnsiTheme="minorHAnsi"/>
          <w:sz w:val="22"/>
          <w:szCs w:val="22"/>
        </w:rPr>
      </w:pPr>
    </w:p>
    <w:p w:rsidR="00AD2134" w:rsidRPr="00651BEF" w:rsidRDefault="00AD2134" w:rsidP="00AD2134">
      <w:pPr>
        <w:autoSpaceDE w:val="0"/>
        <w:autoSpaceDN w:val="0"/>
        <w:adjustRightInd w:val="0"/>
        <w:jc w:val="both"/>
        <w:rPr>
          <w:rFonts w:asciiTheme="minorHAnsi" w:eastAsia="Calibri" w:hAnsiTheme="minorHAnsi"/>
          <w:b/>
          <w:bCs/>
          <w:sz w:val="22"/>
          <w:szCs w:val="22"/>
        </w:rPr>
      </w:pPr>
      <w:r w:rsidRPr="00651BEF">
        <w:rPr>
          <w:rFonts w:asciiTheme="minorHAnsi" w:eastAsia="Calibri" w:hAnsiTheme="minorHAnsi"/>
          <w:b/>
          <w:bCs/>
          <w:sz w:val="22"/>
          <w:szCs w:val="22"/>
        </w:rPr>
        <w:t>Vymezení minimální úrovně kvalifikačního předpokladu odpovídající druhu, rozsahu složitosti předmětu plnění veřejné zakázky dle § 56 odst. 5 písm. c) Zákona:</w:t>
      </w:r>
    </w:p>
    <w:p w:rsidR="00AD2134" w:rsidRPr="00651BEF" w:rsidRDefault="00AD2134" w:rsidP="00AD2134">
      <w:pPr>
        <w:autoSpaceDE w:val="0"/>
        <w:autoSpaceDN w:val="0"/>
        <w:adjustRightInd w:val="0"/>
        <w:spacing w:before="120"/>
        <w:jc w:val="both"/>
        <w:rPr>
          <w:rFonts w:asciiTheme="minorHAnsi" w:eastAsia="Calibri" w:hAnsiTheme="minorHAnsi"/>
          <w:spacing w:val="4"/>
          <w:sz w:val="22"/>
          <w:szCs w:val="22"/>
        </w:rPr>
      </w:pPr>
      <w:r w:rsidRPr="00651BEF">
        <w:rPr>
          <w:rFonts w:asciiTheme="minorHAnsi" w:eastAsia="Calibri" w:hAnsiTheme="minorHAnsi"/>
          <w:spacing w:val="4"/>
          <w:sz w:val="22"/>
          <w:szCs w:val="22"/>
        </w:rPr>
        <w:t>Dodavatel splňuje technický kvalifikační</w:t>
      </w:r>
      <w:r w:rsidR="00B64D90">
        <w:rPr>
          <w:rFonts w:asciiTheme="minorHAnsi" w:eastAsia="Calibri" w:hAnsiTheme="minorHAnsi"/>
          <w:spacing w:val="4"/>
          <w:sz w:val="22"/>
          <w:szCs w:val="22"/>
        </w:rPr>
        <w:t xml:space="preserve"> předpoklad, pokud za poslední</w:t>
      </w:r>
      <w:r w:rsidRPr="00651BEF">
        <w:rPr>
          <w:rFonts w:asciiTheme="minorHAnsi" w:eastAsia="Calibri" w:hAnsiTheme="minorHAnsi"/>
          <w:spacing w:val="4"/>
          <w:sz w:val="22"/>
          <w:szCs w:val="22"/>
        </w:rPr>
        <w:t xml:space="preserve"> 3 roky provedl a dokončil min. </w:t>
      </w:r>
      <w:r w:rsidRPr="00651BEF">
        <w:rPr>
          <w:rFonts w:asciiTheme="minorHAnsi" w:eastAsia="Calibri" w:hAnsiTheme="minorHAnsi"/>
          <w:b/>
          <w:bCs/>
          <w:spacing w:val="4"/>
          <w:sz w:val="22"/>
          <w:szCs w:val="22"/>
        </w:rPr>
        <w:t xml:space="preserve">3 </w:t>
      </w:r>
      <w:r w:rsidRPr="00651BEF">
        <w:rPr>
          <w:rFonts w:asciiTheme="minorHAnsi" w:eastAsia="Calibri" w:hAnsiTheme="minorHAnsi"/>
          <w:spacing w:val="4"/>
          <w:sz w:val="22"/>
          <w:szCs w:val="22"/>
        </w:rPr>
        <w:t>dodávky obdobného charakter</w:t>
      </w:r>
      <w:r w:rsidRPr="00D0449E">
        <w:rPr>
          <w:rFonts w:asciiTheme="minorHAnsi" w:eastAsia="Calibri" w:hAnsiTheme="minorHAnsi"/>
          <w:spacing w:val="4"/>
          <w:sz w:val="22"/>
          <w:szCs w:val="22"/>
        </w:rPr>
        <w:t>u</w:t>
      </w:r>
      <w:r w:rsidRPr="00D0449E">
        <w:rPr>
          <w:rFonts w:asciiTheme="minorHAnsi" w:eastAsia="Calibri" w:hAnsiTheme="minorHAnsi"/>
          <w:bCs/>
          <w:spacing w:val="4"/>
          <w:sz w:val="22"/>
          <w:szCs w:val="22"/>
        </w:rPr>
        <w:t>.</w:t>
      </w:r>
    </w:p>
    <w:p w:rsidR="00AD2134" w:rsidRPr="00651BEF" w:rsidRDefault="00AD2134" w:rsidP="00AD2134">
      <w:pPr>
        <w:jc w:val="both"/>
        <w:rPr>
          <w:rFonts w:asciiTheme="minorHAnsi" w:hAnsiTheme="minorHAnsi"/>
          <w:sz w:val="22"/>
          <w:szCs w:val="22"/>
        </w:rPr>
      </w:pPr>
    </w:p>
    <w:p w:rsidR="00AD2134" w:rsidRPr="00651BEF" w:rsidRDefault="00AD2134" w:rsidP="00AD2134">
      <w:pPr>
        <w:pStyle w:val="Nadpis1"/>
        <w:numPr>
          <w:ilvl w:val="0"/>
          <w:numId w:val="9"/>
        </w:numPr>
        <w:rPr>
          <w:rFonts w:asciiTheme="minorHAnsi" w:hAnsiTheme="minorHAnsi"/>
          <w:sz w:val="22"/>
          <w:szCs w:val="22"/>
        </w:rPr>
      </w:pPr>
      <w:r w:rsidRPr="00651BEF">
        <w:rPr>
          <w:rFonts w:asciiTheme="minorHAnsi" w:hAnsiTheme="minorHAnsi"/>
          <w:sz w:val="22"/>
          <w:szCs w:val="22"/>
        </w:rPr>
        <w:t>Důsledky nesplnění kvalifikace</w:t>
      </w:r>
    </w:p>
    <w:p w:rsidR="00AD2134" w:rsidRPr="00651BEF" w:rsidRDefault="00AD2134" w:rsidP="00D0449E">
      <w:pPr>
        <w:spacing w:before="240"/>
        <w:jc w:val="both"/>
        <w:rPr>
          <w:rFonts w:asciiTheme="minorHAnsi" w:hAnsiTheme="minorHAnsi"/>
          <w:sz w:val="22"/>
          <w:szCs w:val="22"/>
        </w:rPr>
      </w:pPr>
      <w:r w:rsidRPr="00651BEF">
        <w:rPr>
          <w:rFonts w:asciiTheme="minorHAnsi" w:hAnsiTheme="minorHAnsi"/>
          <w:sz w:val="22"/>
          <w:szCs w:val="22"/>
        </w:rPr>
        <w:t>Kvalifikaci nesplňuje dodavatel, který neposkytl doklady a informace o kvalifikaci v</w:t>
      </w:r>
      <w:r w:rsidR="00D0449E">
        <w:rPr>
          <w:rFonts w:asciiTheme="minorHAnsi" w:hAnsiTheme="minorHAnsi"/>
          <w:sz w:val="22"/>
          <w:szCs w:val="22"/>
        </w:rPr>
        <w:t> </w:t>
      </w:r>
      <w:r w:rsidRPr="00651BEF">
        <w:rPr>
          <w:rFonts w:asciiTheme="minorHAnsi" w:hAnsiTheme="minorHAnsi"/>
          <w:sz w:val="22"/>
          <w:szCs w:val="22"/>
        </w:rPr>
        <w:t>rozsahu</w:t>
      </w:r>
      <w:r w:rsidR="00D0449E">
        <w:rPr>
          <w:rFonts w:asciiTheme="minorHAnsi" w:hAnsiTheme="minorHAnsi"/>
          <w:sz w:val="22"/>
          <w:szCs w:val="22"/>
        </w:rPr>
        <w:t xml:space="preserve"> </w:t>
      </w:r>
      <w:r w:rsidRPr="00651BEF">
        <w:rPr>
          <w:rFonts w:asciiTheme="minorHAnsi" w:hAnsiTheme="minorHAnsi"/>
          <w:sz w:val="22"/>
          <w:szCs w:val="22"/>
        </w:rPr>
        <w:t>stanoveném Zákonem a v rozsahu stanoveném zadavatelem nebo nesplní povinnost stanovenou v § 58 Zákona nebo poskytl údaje neúplné nebo nepravdivé.</w:t>
      </w:r>
    </w:p>
    <w:p w:rsidR="00AD2134" w:rsidRPr="00651BEF" w:rsidRDefault="00AD2134" w:rsidP="00AD2134">
      <w:pPr>
        <w:spacing w:after="120"/>
        <w:jc w:val="both"/>
        <w:rPr>
          <w:rFonts w:asciiTheme="minorHAnsi" w:hAnsiTheme="minorHAnsi"/>
          <w:sz w:val="22"/>
          <w:szCs w:val="22"/>
        </w:rPr>
      </w:pPr>
      <w:r w:rsidRPr="00651BEF">
        <w:rPr>
          <w:rFonts w:asciiTheme="minorHAnsi" w:hAnsiTheme="minorHAnsi"/>
          <w:sz w:val="22"/>
          <w:szCs w:val="22"/>
        </w:rPr>
        <w:t>Dodavatel, který nesplnil kvalifikaci, bude zadavatelem v souladu s ustanovením § 60 odst. 1 Zákona ze zadávacího řízení vyloučen.</w:t>
      </w:r>
    </w:p>
    <w:p w:rsidR="00AD2134" w:rsidRPr="00651BEF" w:rsidRDefault="00AD2134" w:rsidP="00AD2134">
      <w:pPr>
        <w:jc w:val="both"/>
        <w:rPr>
          <w:rFonts w:asciiTheme="minorHAnsi" w:hAnsiTheme="minorHAnsi"/>
          <w:sz w:val="22"/>
          <w:szCs w:val="22"/>
        </w:rPr>
      </w:pPr>
      <w:r w:rsidRPr="00651BEF">
        <w:rPr>
          <w:rFonts w:asciiTheme="minorHAnsi" w:hAnsiTheme="minorHAnsi"/>
          <w:sz w:val="22"/>
          <w:szCs w:val="22"/>
        </w:rPr>
        <w:t>Rozhodnutí o vyloučení dodavatele ze zadávacího řízení pro nesplnění kvalifikace zadavatel</w:t>
      </w:r>
      <w:r w:rsidR="00D0449E">
        <w:rPr>
          <w:rFonts w:asciiTheme="minorHAnsi" w:hAnsiTheme="minorHAnsi"/>
          <w:sz w:val="22"/>
          <w:szCs w:val="22"/>
        </w:rPr>
        <w:t xml:space="preserve"> </w:t>
      </w:r>
      <w:r w:rsidRPr="00651BEF">
        <w:rPr>
          <w:rFonts w:asciiTheme="minorHAnsi" w:hAnsiTheme="minorHAnsi"/>
          <w:sz w:val="22"/>
          <w:szCs w:val="22"/>
        </w:rPr>
        <w:t>bezodkladně vyloučenému dodavateli oznámí v souladu s § 60 odst. 2 Zákona, a to uveřejněním na internetovém profilu zadavatele.</w:t>
      </w:r>
    </w:p>
    <w:p w:rsidR="00AD2134" w:rsidRPr="004E3560" w:rsidRDefault="00AD2134" w:rsidP="00AD2134">
      <w:pPr>
        <w:jc w:val="both"/>
        <w:rPr>
          <w:rFonts w:asciiTheme="minorHAnsi" w:hAnsiTheme="minorHAnsi"/>
          <w:sz w:val="20"/>
          <w:szCs w:val="20"/>
        </w:rPr>
      </w:pPr>
    </w:p>
    <w:p w:rsidR="004E3560" w:rsidRDefault="00AD2134" w:rsidP="004E3560">
      <w:pPr>
        <w:jc w:val="both"/>
        <w:rPr>
          <w:rFonts w:asciiTheme="minorHAnsi" w:hAnsiTheme="minorHAnsi"/>
          <w:sz w:val="20"/>
          <w:szCs w:val="20"/>
        </w:rPr>
      </w:pPr>
      <w:r w:rsidRPr="004E3560">
        <w:rPr>
          <w:rFonts w:asciiTheme="minorHAnsi" w:hAnsiTheme="minorHAnsi"/>
          <w:sz w:val="20"/>
          <w:szCs w:val="20"/>
        </w:rPr>
        <w:t>V</w:t>
      </w:r>
      <w:r w:rsidR="004E3560" w:rsidRPr="004E3560">
        <w:rPr>
          <w:rFonts w:asciiTheme="minorHAnsi" w:hAnsiTheme="minorHAnsi"/>
          <w:sz w:val="20"/>
          <w:szCs w:val="20"/>
        </w:rPr>
        <w:t> Kroměříži 17. 6. 2013</w:t>
      </w:r>
    </w:p>
    <w:p w:rsidR="004E3560" w:rsidRDefault="004E3560" w:rsidP="004E3560">
      <w:pPr>
        <w:jc w:val="both"/>
        <w:rPr>
          <w:rFonts w:asciiTheme="minorHAnsi" w:hAnsiTheme="minorHAnsi"/>
          <w:sz w:val="20"/>
          <w:szCs w:val="20"/>
        </w:rPr>
      </w:pPr>
    </w:p>
    <w:p w:rsidR="004E3560" w:rsidRDefault="004E3560" w:rsidP="004E3560">
      <w:pPr>
        <w:jc w:val="both"/>
        <w:rPr>
          <w:rFonts w:asciiTheme="minorHAnsi" w:hAnsiTheme="minorHAnsi"/>
          <w:sz w:val="20"/>
          <w:szCs w:val="20"/>
        </w:rPr>
      </w:pPr>
    </w:p>
    <w:p w:rsidR="00B64D90" w:rsidRDefault="00B64D90" w:rsidP="004E3560">
      <w:pPr>
        <w:jc w:val="both"/>
        <w:rPr>
          <w:rFonts w:asciiTheme="minorHAnsi" w:hAnsiTheme="minorHAnsi"/>
          <w:sz w:val="20"/>
          <w:szCs w:val="20"/>
        </w:rPr>
      </w:pPr>
    </w:p>
    <w:p w:rsidR="00B64D90" w:rsidRDefault="00B64D90" w:rsidP="004E3560">
      <w:pPr>
        <w:jc w:val="both"/>
        <w:rPr>
          <w:rFonts w:asciiTheme="minorHAnsi" w:hAnsiTheme="minorHAnsi"/>
          <w:sz w:val="20"/>
          <w:szCs w:val="20"/>
        </w:rPr>
      </w:pPr>
      <w:bookmarkStart w:id="0" w:name="_GoBack"/>
      <w:bookmarkEnd w:id="0"/>
    </w:p>
    <w:p w:rsidR="004E3560" w:rsidRDefault="004E3560" w:rsidP="004E3560">
      <w:pPr>
        <w:jc w:val="both"/>
        <w:rPr>
          <w:rFonts w:asciiTheme="minorHAnsi" w:hAnsiTheme="minorHAnsi"/>
          <w:sz w:val="20"/>
          <w:szCs w:val="20"/>
        </w:rPr>
      </w:pPr>
    </w:p>
    <w:p w:rsidR="004E3560" w:rsidRDefault="004E3560" w:rsidP="004E3560">
      <w:pPr>
        <w:jc w:val="both"/>
        <w:rPr>
          <w:rFonts w:asciiTheme="minorHAnsi" w:hAnsiTheme="minorHAnsi"/>
          <w:sz w:val="20"/>
          <w:szCs w:val="20"/>
        </w:rPr>
      </w:pPr>
    </w:p>
    <w:p w:rsidR="00FA114A" w:rsidRPr="00651BEF" w:rsidRDefault="004E3560" w:rsidP="004E3560">
      <w:pPr>
        <w:jc w:val="both"/>
        <w:rPr>
          <w:rFonts w:asciiTheme="minorHAnsi" w:hAnsiTheme="minorHAnsi"/>
          <w:sz w:val="22"/>
          <w:szCs w:val="22"/>
        </w:rPr>
      </w:pPr>
      <w:r>
        <w:rPr>
          <w:rFonts w:asciiTheme="minorHAnsi" w:hAnsiTheme="minorHAnsi"/>
          <w:sz w:val="22"/>
          <w:szCs w:val="22"/>
        </w:rPr>
        <w:t xml:space="preserve">Ing. Milan Zeman, </w:t>
      </w:r>
      <w:r w:rsidR="00AD2134" w:rsidRPr="00651BEF">
        <w:rPr>
          <w:rFonts w:asciiTheme="minorHAnsi" w:hAnsiTheme="minorHAnsi"/>
          <w:sz w:val="22"/>
          <w:szCs w:val="22"/>
        </w:rPr>
        <w:t>ředitel školy</w:t>
      </w:r>
    </w:p>
    <w:sectPr w:rsidR="00FA114A" w:rsidRPr="00651BEF" w:rsidSect="00672F25">
      <w:headerReference w:type="default" r:id="rId8"/>
      <w:footerReference w:type="default" r:id="rId9"/>
      <w:pgSz w:w="11906" w:h="16838"/>
      <w:pgMar w:top="297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382" w:rsidRDefault="00AB1382">
      <w:r>
        <w:separator/>
      </w:r>
    </w:p>
  </w:endnote>
  <w:endnote w:type="continuationSeparator" w:id="0">
    <w:p w:rsidR="00AB1382" w:rsidRDefault="00AB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AF" w:rsidRPr="00B033AF" w:rsidRDefault="004E3560" w:rsidP="00B033AF">
    <w:pPr>
      <w:jc w:val="center"/>
      <w:rPr>
        <w:rFonts w:ascii="Arial" w:hAnsi="Arial" w:cs="Arial"/>
        <w:color w:val="999999"/>
        <w:sz w:val="20"/>
        <w:szCs w:val="20"/>
      </w:rPr>
    </w:pP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PAGE </w:instrText>
    </w:r>
    <w:r w:rsidRPr="00B033AF">
      <w:rPr>
        <w:rFonts w:ascii="Arial" w:hAnsi="Arial" w:cs="Arial"/>
        <w:color w:val="999999"/>
        <w:sz w:val="20"/>
        <w:szCs w:val="20"/>
      </w:rPr>
      <w:fldChar w:fldCharType="separate"/>
    </w:r>
    <w:r w:rsidR="00B64D90">
      <w:rPr>
        <w:rFonts w:ascii="Arial" w:hAnsi="Arial" w:cs="Arial"/>
        <w:noProof/>
        <w:color w:val="999999"/>
        <w:sz w:val="20"/>
        <w:szCs w:val="20"/>
      </w:rPr>
      <w:t>7</w:t>
    </w:r>
    <w:r w:rsidRPr="00B033AF">
      <w:rPr>
        <w:rFonts w:ascii="Arial" w:hAnsi="Arial" w:cs="Arial"/>
        <w:color w:val="999999"/>
        <w:sz w:val="20"/>
        <w:szCs w:val="20"/>
      </w:rPr>
      <w:fldChar w:fldCharType="end"/>
    </w:r>
    <w:r w:rsidRPr="00B033AF">
      <w:rPr>
        <w:rFonts w:ascii="Arial" w:hAnsi="Arial" w:cs="Arial"/>
        <w:color w:val="999999"/>
        <w:sz w:val="20"/>
        <w:szCs w:val="20"/>
      </w:rPr>
      <w:t xml:space="preserve"> / </w:t>
    </w:r>
    <w:r w:rsidRPr="00B033AF">
      <w:rPr>
        <w:rFonts w:ascii="Arial" w:hAnsi="Arial" w:cs="Arial"/>
        <w:color w:val="999999"/>
        <w:sz w:val="20"/>
        <w:szCs w:val="20"/>
      </w:rPr>
      <w:fldChar w:fldCharType="begin"/>
    </w:r>
    <w:r w:rsidRPr="00B033AF">
      <w:rPr>
        <w:rFonts w:ascii="Arial" w:hAnsi="Arial" w:cs="Arial"/>
        <w:color w:val="999999"/>
        <w:sz w:val="20"/>
        <w:szCs w:val="20"/>
      </w:rPr>
      <w:instrText xml:space="preserve"> NUMPAGES </w:instrText>
    </w:r>
    <w:r w:rsidRPr="00B033AF">
      <w:rPr>
        <w:rFonts w:ascii="Arial" w:hAnsi="Arial" w:cs="Arial"/>
        <w:color w:val="999999"/>
        <w:sz w:val="20"/>
        <w:szCs w:val="20"/>
      </w:rPr>
      <w:fldChar w:fldCharType="separate"/>
    </w:r>
    <w:r w:rsidR="00B64D90">
      <w:rPr>
        <w:rFonts w:ascii="Arial" w:hAnsi="Arial" w:cs="Arial"/>
        <w:noProof/>
        <w:color w:val="999999"/>
        <w:sz w:val="20"/>
        <w:szCs w:val="20"/>
      </w:rPr>
      <w:t>7</w:t>
    </w:r>
    <w:r w:rsidRPr="00B033AF">
      <w:rPr>
        <w:rFonts w:ascii="Arial" w:hAnsi="Arial" w:cs="Arial"/>
        <w:color w:val="999999"/>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382" w:rsidRDefault="00AB1382">
      <w:r>
        <w:separator/>
      </w:r>
    </w:p>
  </w:footnote>
  <w:footnote w:type="continuationSeparator" w:id="0">
    <w:p w:rsidR="00AB1382" w:rsidRDefault="00AB1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D0F" w:rsidRDefault="00AD2134">
    <w:pPr>
      <w:pStyle w:val="Zhlav"/>
    </w:pPr>
    <w:r>
      <w:rPr>
        <w:noProof/>
        <w:lang w:val="cs-CZ" w:eastAsia="cs-CZ"/>
      </w:rPr>
      <w:drawing>
        <wp:anchor distT="0" distB="0" distL="0" distR="0" simplePos="0" relativeHeight="251659264" behindDoc="0" locked="0" layoutInCell="1" allowOverlap="1">
          <wp:simplePos x="0" y="0"/>
          <wp:positionH relativeFrom="margin">
            <wp:align>center</wp:align>
          </wp:positionH>
          <wp:positionV relativeFrom="paragraph">
            <wp:posOffset>-306705</wp:posOffset>
          </wp:positionV>
          <wp:extent cx="6082665" cy="1486535"/>
          <wp:effectExtent l="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C5D1F"/>
    <w:multiLevelType w:val="multilevel"/>
    <w:tmpl w:val="B98A9D82"/>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A212967"/>
    <w:multiLevelType w:val="hybridMultilevel"/>
    <w:tmpl w:val="2B8864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92F0679"/>
    <w:multiLevelType w:val="hybridMultilevel"/>
    <w:tmpl w:val="E2580D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B7B6987"/>
    <w:multiLevelType w:val="multilevel"/>
    <w:tmpl w:val="31FCF022"/>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25C4BF2"/>
    <w:multiLevelType w:val="hybridMultilevel"/>
    <w:tmpl w:val="73088C5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67046350"/>
    <w:multiLevelType w:val="hybridMultilevel"/>
    <w:tmpl w:val="A3CC5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A1972B6"/>
    <w:multiLevelType w:val="hybridMultilevel"/>
    <w:tmpl w:val="03948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EE279F1"/>
    <w:multiLevelType w:val="hybridMultilevel"/>
    <w:tmpl w:val="829C1218"/>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 w:numId="7">
    <w:abstractNumId w:val="7"/>
  </w:num>
  <w:num w:numId="8">
    <w:abstractNumId w:val="6"/>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134"/>
    <w:rsid w:val="001D0DA9"/>
    <w:rsid w:val="003F3602"/>
    <w:rsid w:val="004E3560"/>
    <w:rsid w:val="00651BEF"/>
    <w:rsid w:val="0096710F"/>
    <w:rsid w:val="00A00F1F"/>
    <w:rsid w:val="00AB1382"/>
    <w:rsid w:val="00AD2134"/>
    <w:rsid w:val="00B64D90"/>
    <w:rsid w:val="00C712EE"/>
    <w:rsid w:val="00CB238F"/>
    <w:rsid w:val="00D0449E"/>
    <w:rsid w:val="00F34066"/>
    <w:rsid w:val="00FA1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13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D2134"/>
    <w:pPr>
      <w:numPr>
        <w:numId w:val="2"/>
      </w:numPr>
      <w:jc w:val="both"/>
      <w:outlineLvl w:val="0"/>
    </w:pPr>
    <w:rPr>
      <w:b/>
      <w:sz w:val="28"/>
      <w:szCs w:val="28"/>
      <w:lang w:val="x-none" w:eastAsia="x-none"/>
    </w:rPr>
  </w:style>
  <w:style w:type="paragraph" w:styleId="Nadpis2">
    <w:name w:val="heading 2"/>
    <w:basedOn w:val="Normln"/>
    <w:next w:val="Normln"/>
    <w:link w:val="Nadpis2Char"/>
    <w:uiPriority w:val="9"/>
    <w:unhideWhenUsed/>
    <w:qFormat/>
    <w:rsid w:val="00AD2134"/>
    <w:pPr>
      <w:numPr>
        <w:ilvl w:val="1"/>
        <w:numId w:val="4"/>
      </w:numPr>
      <w:jc w:val="both"/>
      <w:outlineLvl w:val="1"/>
    </w:pPr>
    <w:rPr>
      <w:b/>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2134"/>
    <w:rPr>
      <w:rFonts w:ascii="Times New Roman" w:eastAsia="Times New Roman" w:hAnsi="Times New Roman" w:cs="Times New Roman"/>
      <w:b/>
      <w:sz w:val="28"/>
      <w:szCs w:val="28"/>
      <w:lang w:val="x-none" w:eastAsia="x-none"/>
    </w:rPr>
  </w:style>
  <w:style w:type="character" w:customStyle="1" w:styleId="Nadpis2Char">
    <w:name w:val="Nadpis 2 Char"/>
    <w:basedOn w:val="Standardnpsmoodstavce"/>
    <w:link w:val="Nadpis2"/>
    <w:uiPriority w:val="9"/>
    <w:rsid w:val="00AD2134"/>
    <w:rPr>
      <w:rFonts w:ascii="Times New Roman" w:eastAsia="Times New Roman" w:hAnsi="Times New Roman" w:cs="Times New Roman"/>
      <w:b/>
      <w:sz w:val="24"/>
      <w:szCs w:val="24"/>
      <w:lang w:val="x-none" w:eastAsia="x-none"/>
    </w:rPr>
  </w:style>
  <w:style w:type="paragraph" w:styleId="Zhlav">
    <w:name w:val="header"/>
    <w:basedOn w:val="Normln"/>
    <w:link w:val="ZhlavChar"/>
    <w:uiPriority w:val="99"/>
    <w:unhideWhenUsed/>
    <w:rsid w:val="00AD2134"/>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AD2134"/>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AD2134"/>
    <w:pPr>
      <w:ind w:left="720"/>
      <w:contextualSpacing/>
    </w:pPr>
  </w:style>
  <w:style w:type="paragraph" w:styleId="Textkomente">
    <w:name w:val="annotation text"/>
    <w:basedOn w:val="Normln"/>
    <w:link w:val="TextkomenteChar"/>
    <w:uiPriority w:val="99"/>
    <w:unhideWhenUsed/>
    <w:rsid w:val="00AD2134"/>
    <w:rPr>
      <w:sz w:val="20"/>
      <w:szCs w:val="20"/>
      <w:lang w:val="x-none" w:eastAsia="x-none"/>
    </w:rPr>
  </w:style>
  <w:style w:type="character" w:customStyle="1" w:styleId="TextkomenteChar">
    <w:name w:val="Text komentáře Char"/>
    <w:basedOn w:val="Standardnpsmoodstavce"/>
    <w:link w:val="Textkomente"/>
    <w:uiPriority w:val="99"/>
    <w:rsid w:val="00AD2134"/>
    <w:rPr>
      <w:rFonts w:ascii="Times New Roman" w:eastAsia="Times New Roman" w:hAnsi="Times New Roman" w:cs="Times New Roman"/>
      <w:sz w:val="20"/>
      <w:szCs w:val="20"/>
      <w:lang w:val="x-none" w:eastAsia="x-none"/>
    </w:rPr>
  </w:style>
  <w:style w:type="character" w:styleId="Hypertextovodkaz">
    <w:name w:val="Hyperlink"/>
    <w:uiPriority w:val="99"/>
    <w:rsid w:val="00AD2134"/>
    <w:rPr>
      <w:color w:val="0000FF"/>
      <w:u w:val="single"/>
    </w:rPr>
  </w:style>
  <w:style w:type="paragraph" w:styleId="Zpat">
    <w:name w:val="footer"/>
    <w:basedOn w:val="Normln"/>
    <w:link w:val="ZpatChar"/>
    <w:uiPriority w:val="99"/>
    <w:unhideWhenUsed/>
    <w:rsid w:val="00F34066"/>
    <w:pPr>
      <w:tabs>
        <w:tab w:val="center" w:pos="4536"/>
        <w:tab w:val="right" w:pos="9072"/>
      </w:tabs>
    </w:pPr>
  </w:style>
  <w:style w:type="character" w:customStyle="1" w:styleId="ZpatChar">
    <w:name w:val="Zápatí Char"/>
    <w:basedOn w:val="Standardnpsmoodstavce"/>
    <w:link w:val="Zpat"/>
    <w:uiPriority w:val="99"/>
    <w:rsid w:val="00F3406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13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D2134"/>
    <w:pPr>
      <w:numPr>
        <w:numId w:val="2"/>
      </w:numPr>
      <w:jc w:val="both"/>
      <w:outlineLvl w:val="0"/>
    </w:pPr>
    <w:rPr>
      <w:b/>
      <w:sz w:val="28"/>
      <w:szCs w:val="28"/>
      <w:lang w:val="x-none" w:eastAsia="x-none"/>
    </w:rPr>
  </w:style>
  <w:style w:type="paragraph" w:styleId="Nadpis2">
    <w:name w:val="heading 2"/>
    <w:basedOn w:val="Normln"/>
    <w:next w:val="Normln"/>
    <w:link w:val="Nadpis2Char"/>
    <w:uiPriority w:val="9"/>
    <w:unhideWhenUsed/>
    <w:qFormat/>
    <w:rsid w:val="00AD2134"/>
    <w:pPr>
      <w:numPr>
        <w:ilvl w:val="1"/>
        <w:numId w:val="4"/>
      </w:numPr>
      <w:jc w:val="both"/>
      <w:outlineLvl w:val="1"/>
    </w:pPr>
    <w:rPr>
      <w:b/>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2134"/>
    <w:rPr>
      <w:rFonts w:ascii="Times New Roman" w:eastAsia="Times New Roman" w:hAnsi="Times New Roman" w:cs="Times New Roman"/>
      <w:b/>
      <w:sz w:val="28"/>
      <w:szCs w:val="28"/>
      <w:lang w:val="x-none" w:eastAsia="x-none"/>
    </w:rPr>
  </w:style>
  <w:style w:type="character" w:customStyle="1" w:styleId="Nadpis2Char">
    <w:name w:val="Nadpis 2 Char"/>
    <w:basedOn w:val="Standardnpsmoodstavce"/>
    <w:link w:val="Nadpis2"/>
    <w:uiPriority w:val="9"/>
    <w:rsid w:val="00AD2134"/>
    <w:rPr>
      <w:rFonts w:ascii="Times New Roman" w:eastAsia="Times New Roman" w:hAnsi="Times New Roman" w:cs="Times New Roman"/>
      <w:b/>
      <w:sz w:val="24"/>
      <w:szCs w:val="24"/>
      <w:lang w:val="x-none" w:eastAsia="x-none"/>
    </w:rPr>
  </w:style>
  <w:style w:type="paragraph" w:styleId="Zhlav">
    <w:name w:val="header"/>
    <w:basedOn w:val="Normln"/>
    <w:link w:val="ZhlavChar"/>
    <w:uiPriority w:val="99"/>
    <w:unhideWhenUsed/>
    <w:rsid w:val="00AD2134"/>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AD2134"/>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AD2134"/>
    <w:pPr>
      <w:ind w:left="720"/>
      <w:contextualSpacing/>
    </w:pPr>
  </w:style>
  <w:style w:type="paragraph" w:styleId="Textkomente">
    <w:name w:val="annotation text"/>
    <w:basedOn w:val="Normln"/>
    <w:link w:val="TextkomenteChar"/>
    <w:uiPriority w:val="99"/>
    <w:unhideWhenUsed/>
    <w:rsid w:val="00AD2134"/>
    <w:rPr>
      <w:sz w:val="20"/>
      <w:szCs w:val="20"/>
      <w:lang w:val="x-none" w:eastAsia="x-none"/>
    </w:rPr>
  </w:style>
  <w:style w:type="character" w:customStyle="1" w:styleId="TextkomenteChar">
    <w:name w:val="Text komentáře Char"/>
    <w:basedOn w:val="Standardnpsmoodstavce"/>
    <w:link w:val="Textkomente"/>
    <w:uiPriority w:val="99"/>
    <w:rsid w:val="00AD2134"/>
    <w:rPr>
      <w:rFonts w:ascii="Times New Roman" w:eastAsia="Times New Roman" w:hAnsi="Times New Roman" w:cs="Times New Roman"/>
      <w:sz w:val="20"/>
      <w:szCs w:val="20"/>
      <w:lang w:val="x-none" w:eastAsia="x-none"/>
    </w:rPr>
  </w:style>
  <w:style w:type="character" w:styleId="Hypertextovodkaz">
    <w:name w:val="Hyperlink"/>
    <w:uiPriority w:val="99"/>
    <w:rsid w:val="00AD2134"/>
    <w:rPr>
      <w:color w:val="0000FF"/>
      <w:u w:val="single"/>
    </w:rPr>
  </w:style>
  <w:style w:type="paragraph" w:styleId="Zpat">
    <w:name w:val="footer"/>
    <w:basedOn w:val="Normln"/>
    <w:link w:val="ZpatChar"/>
    <w:uiPriority w:val="99"/>
    <w:unhideWhenUsed/>
    <w:rsid w:val="00F34066"/>
    <w:pPr>
      <w:tabs>
        <w:tab w:val="center" w:pos="4536"/>
        <w:tab w:val="right" w:pos="9072"/>
      </w:tabs>
    </w:pPr>
  </w:style>
  <w:style w:type="character" w:customStyle="1" w:styleId="ZpatChar">
    <w:name w:val="Zápatí Char"/>
    <w:basedOn w:val="Standardnpsmoodstavce"/>
    <w:link w:val="Zpat"/>
    <w:uiPriority w:val="99"/>
    <w:rsid w:val="00F3406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2832</Words>
  <Characters>16713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reditel</dc:creator>
  <cp:lastModifiedBy>reditel</cp:lastModifiedBy>
  <cp:revision>7</cp:revision>
  <dcterms:created xsi:type="dcterms:W3CDTF">2013-06-13T08:34:00Z</dcterms:created>
  <dcterms:modified xsi:type="dcterms:W3CDTF">2013-06-14T06:42:00Z</dcterms:modified>
</cp:coreProperties>
</file>